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24F1E" w14:textId="29164C6F" w:rsidR="0082684B" w:rsidRPr="00B750B6" w:rsidRDefault="00522561" w:rsidP="008F7FE7">
      <w:pPr>
        <w:tabs>
          <w:tab w:val="left" w:pos="7946"/>
        </w:tabs>
        <w:autoSpaceDE w:val="0"/>
        <w:autoSpaceDN w:val="0"/>
        <w:adjustRightInd w:val="0"/>
        <w:rPr>
          <w:rFonts w:ascii="Honeywell Sans Web" w:hAnsi="Honeywell Sans Web" w:cs="Arial"/>
          <w:b/>
          <w:bCs/>
          <w:color w:val="000000"/>
          <w:sz w:val="20"/>
          <w:lang w:val="en-US"/>
        </w:rPr>
      </w:pPr>
      <w:r w:rsidRPr="00B750B6">
        <w:rPr>
          <w:rFonts w:ascii="Honeywell Sans Web" w:hAnsi="Honeywell Sans Web"/>
          <w:noProof/>
          <w:sz w:val="20"/>
          <w:lang w:val="en-GB" w:eastAsia="en-GB" w:bidi="gu-IN"/>
        </w:rPr>
        <w:drawing>
          <wp:anchor distT="0" distB="0" distL="114300" distR="114300" simplePos="0" relativeHeight="251659776" behindDoc="1" locked="0" layoutInCell="1" allowOverlap="1" wp14:anchorId="6258A8CD" wp14:editId="7E509DFB">
            <wp:simplePos x="0" y="0"/>
            <wp:positionH relativeFrom="margin">
              <wp:posOffset>-146998</wp:posOffset>
            </wp:positionH>
            <wp:positionV relativeFrom="paragraph">
              <wp:posOffset>12700</wp:posOffset>
            </wp:positionV>
            <wp:extent cx="1400175" cy="412784"/>
            <wp:effectExtent l="0" t="0" r="0" b="6350"/>
            <wp:wrapTight wrapText="bothSides">
              <wp:wrapPolygon edited="0">
                <wp:start x="0" y="0"/>
                <wp:lineTo x="0" y="20935"/>
                <wp:lineTo x="21159" y="20935"/>
                <wp:lineTo x="211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neywell_GENT-RGB.jpg"/>
                    <pic:cNvPicPr/>
                  </pic:nvPicPr>
                  <pic:blipFill>
                    <a:blip r:embed="rId11">
                      <a:extLst>
                        <a:ext uri="{28A0092B-C50C-407E-A947-70E740481C1C}">
                          <a14:useLocalDpi xmlns:a14="http://schemas.microsoft.com/office/drawing/2010/main" val="0"/>
                        </a:ext>
                      </a:extLst>
                    </a:blip>
                    <a:stretch>
                      <a:fillRect/>
                    </a:stretch>
                  </pic:blipFill>
                  <pic:spPr>
                    <a:xfrm>
                      <a:off x="0" y="0"/>
                      <a:ext cx="1400175" cy="412784"/>
                    </a:xfrm>
                    <a:prstGeom prst="rect">
                      <a:avLst/>
                    </a:prstGeom>
                  </pic:spPr>
                </pic:pic>
              </a:graphicData>
            </a:graphic>
          </wp:anchor>
        </w:drawing>
      </w:r>
      <w:r w:rsidR="008F7FE7" w:rsidRPr="00B750B6">
        <w:rPr>
          <w:rFonts w:ascii="Honeywell Sans Web" w:hAnsi="Honeywell Sans Web" w:cs="Arial"/>
          <w:b/>
          <w:bCs/>
          <w:color w:val="000000"/>
          <w:sz w:val="20"/>
          <w:lang w:val="en-US"/>
        </w:rPr>
        <w:tab/>
      </w:r>
    </w:p>
    <w:p w14:paraId="672A6659"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A37501D"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DAB6C7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2EB378F" w14:textId="77777777" w:rsidR="00D2132F" w:rsidRPr="00B750B6" w:rsidRDefault="00D2132F" w:rsidP="00D2132F">
      <w:pPr>
        <w:pStyle w:val="Header"/>
        <w:rPr>
          <w:rFonts w:ascii="Honeywell Sans Web" w:hAnsi="Honeywell Sans Web"/>
          <w:sz w:val="20"/>
        </w:rPr>
      </w:pPr>
    </w:p>
    <w:p w14:paraId="6A05A809"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A39BBE3"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1C8F396"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72A3D3EC"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D0B940D"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E27B00A" w14:textId="77777777" w:rsidR="0082684B" w:rsidRPr="00B750B6" w:rsidRDefault="00522561" w:rsidP="00522561">
      <w:pPr>
        <w:tabs>
          <w:tab w:val="left" w:pos="2257"/>
        </w:tabs>
        <w:autoSpaceDE w:val="0"/>
        <w:autoSpaceDN w:val="0"/>
        <w:adjustRightInd w:val="0"/>
        <w:rPr>
          <w:rFonts w:ascii="Honeywell Sans Web" w:hAnsi="Honeywell Sans Web" w:cs="Arial"/>
          <w:b/>
          <w:bCs/>
          <w:color w:val="000000"/>
          <w:sz w:val="20"/>
          <w:lang w:val="en-US"/>
        </w:rPr>
      </w:pPr>
      <w:r w:rsidRPr="00B750B6">
        <w:rPr>
          <w:rFonts w:ascii="Honeywell Sans Web" w:hAnsi="Honeywell Sans Web" w:cs="Arial"/>
          <w:b/>
          <w:bCs/>
          <w:color w:val="000000"/>
          <w:sz w:val="20"/>
          <w:lang w:val="en-US"/>
        </w:rPr>
        <w:tab/>
      </w:r>
    </w:p>
    <w:p w14:paraId="60061E4C"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4EAFD9C"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B94D5A5"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3DEEC669"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3656B9A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5FB0818"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049F31C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3128261" w14:textId="77777777" w:rsidR="00287E34" w:rsidRPr="00B750B6" w:rsidRDefault="00287E34" w:rsidP="00AB2989">
      <w:pPr>
        <w:autoSpaceDE w:val="0"/>
        <w:autoSpaceDN w:val="0"/>
        <w:adjustRightInd w:val="0"/>
        <w:rPr>
          <w:rFonts w:ascii="Honeywell Sans Web" w:hAnsi="Honeywell Sans Web" w:cs="Arial"/>
          <w:b/>
          <w:bCs/>
          <w:color w:val="000000"/>
          <w:sz w:val="20"/>
          <w:lang w:val="en-US"/>
        </w:rPr>
      </w:pPr>
    </w:p>
    <w:p w14:paraId="62486C05" w14:textId="77777777" w:rsidR="00287E34" w:rsidRPr="00B750B6" w:rsidRDefault="00287E34" w:rsidP="00AB2989">
      <w:pPr>
        <w:autoSpaceDE w:val="0"/>
        <w:autoSpaceDN w:val="0"/>
        <w:adjustRightInd w:val="0"/>
        <w:rPr>
          <w:rFonts w:ascii="Honeywell Sans Web" w:hAnsi="Honeywell Sans Web" w:cs="Arial"/>
          <w:b/>
          <w:bCs/>
          <w:color w:val="000000"/>
          <w:sz w:val="20"/>
          <w:lang w:val="en-US"/>
        </w:rPr>
      </w:pPr>
    </w:p>
    <w:p w14:paraId="4101652C" w14:textId="77777777" w:rsidR="00287E34" w:rsidRPr="00B750B6" w:rsidRDefault="00287E34" w:rsidP="00AB2989">
      <w:pPr>
        <w:autoSpaceDE w:val="0"/>
        <w:autoSpaceDN w:val="0"/>
        <w:adjustRightInd w:val="0"/>
        <w:rPr>
          <w:rFonts w:ascii="Honeywell Sans Web" w:hAnsi="Honeywell Sans Web" w:cs="Arial"/>
          <w:b/>
          <w:bCs/>
          <w:color w:val="000000"/>
          <w:sz w:val="20"/>
          <w:lang w:val="en-US"/>
        </w:rPr>
      </w:pPr>
    </w:p>
    <w:p w14:paraId="4B99056E"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1299C43A"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4DDBEF00" w14:textId="77777777" w:rsidR="0082684B" w:rsidRPr="00B750B6" w:rsidRDefault="0082684B" w:rsidP="00AB2989">
      <w:pPr>
        <w:autoSpaceDE w:val="0"/>
        <w:autoSpaceDN w:val="0"/>
        <w:adjustRightInd w:val="0"/>
        <w:rPr>
          <w:rFonts w:ascii="Honeywell Sans Web" w:hAnsi="Honeywell Sans Web" w:cs="Arial"/>
          <w:b/>
          <w:bCs/>
          <w:color w:val="C00000"/>
          <w:sz w:val="32"/>
          <w:lang w:val="en-US"/>
        </w:rPr>
      </w:pPr>
    </w:p>
    <w:p w14:paraId="0EC99AEC" w14:textId="1247C108"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r w:rsidRPr="00B750B6">
        <w:rPr>
          <w:rFonts w:ascii="Honeywell Sans Web" w:hAnsi="Honeywell Sans Web" w:cs="Arial"/>
          <w:b/>
          <w:bCs/>
          <w:color w:val="C00000"/>
          <w:sz w:val="36"/>
          <w:lang w:val="en-GB"/>
        </w:rPr>
        <w:t>Consultants Specification Guide</w:t>
      </w:r>
      <w:r w:rsidR="008F7FE7" w:rsidRPr="00B750B6">
        <w:rPr>
          <w:rFonts w:ascii="Honeywell Sans Web" w:hAnsi="Honeywell Sans Web" w:cs="Arial"/>
          <w:b/>
          <w:bCs/>
          <w:color w:val="000000"/>
          <w:sz w:val="32"/>
          <w:lang w:val="en-GB"/>
        </w:rPr>
        <w:br/>
      </w:r>
      <w:r w:rsidR="008F7FE7" w:rsidRPr="00B750B6">
        <w:rPr>
          <w:rFonts w:ascii="Honeywell Sans Web" w:hAnsi="Honeywell Sans Web" w:cs="Arial"/>
          <w:b/>
          <w:bCs/>
          <w:color w:val="000000"/>
          <w:sz w:val="32"/>
          <w:lang w:val="en-GB"/>
        </w:rPr>
        <w:br/>
      </w:r>
      <w:r w:rsidR="00B66284" w:rsidRPr="00B750B6">
        <w:rPr>
          <w:rFonts w:ascii="Honeywell Sans Web" w:hAnsi="Honeywell Sans Web" w:cs="Arial"/>
          <w:b/>
          <w:bCs/>
          <w:color w:val="000000"/>
          <w:sz w:val="32"/>
          <w:lang w:val="en-GB"/>
        </w:rPr>
        <w:t xml:space="preserve">SAFE System - Type B </w:t>
      </w:r>
      <w:r w:rsidR="007878EC" w:rsidRPr="00B750B6">
        <w:rPr>
          <w:rFonts w:ascii="Honeywell Sans Web" w:hAnsi="Honeywell Sans Web" w:cs="Arial"/>
          <w:b/>
          <w:bCs/>
          <w:color w:val="000000"/>
          <w:sz w:val="32"/>
          <w:lang w:val="en-GB"/>
        </w:rPr>
        <w:t>Dependency</w:t>
      </w:r>
      <w:r w:rsidR="008F7FE7" w:rsidRPr="00B750B6">
        <w:rPr>
          <w:rFonts w:ascii="Honeywell Sans Web" w:hAnsi="Honeywell Sans Web" w:cs="Arial"/>
          <w:b/>
          <w:bCs/>
          <w:color w:val="000000"/>
          <w:sz w:val="20"/>
          <w:lang w:val="en-GB"/>
        </w:rPr>
        <w:br/>
      </w:r>
      <w:r w:rsidR="008F7FE7" w:rsidRPr="00B750B6">
        <w:rPr>
          <w:rFonts w:ascii="Honeywell Sans Web" w:hAnsi="Honeywell Sans Web" w:cs="Arial"/>
          <w:b/>
          <w:bCs/>
          <w:color w:val="000000"/>
          <w:sz w:val="20"/>
          <w:lang w:val="en-GB"/>
        </w:rPr>
        <w:br/>
      </w:r>
    </w:p>
    <w:p w14:paraId="3461D779"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3CF2D8B6"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0FB78278"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1FC39945" w14:textId="77777777" w:rsidR="006810E3" w:rsidRPr="00B750B6" w:rsidRDefault="006810E3" w:rsidP="006810E3">
      <w:pPr>
        <w:autoSpaceDE w:val="0"/>
        <w:autoSpaceDN w:val="0"/>
        <w:adjustRightInd w:val="0"/>
        <w:ind w:left="-567"/>
        <w:rPr>
          <w:rFonts w:ascii="Honeywell Sans Web" w:hAnsi="Honeywell Sans Web" w:cs="Arial"/>
          <w:b/>
          <w:bCs/>
          <w:color w:val="000000"/>
          <w:sz w:val="20"/>
          <w:lang w:val="en-US"/>
        </w:rPr>
      </w:pPr>
    </w:p>
    <w:p w14:paraId="0562CB0E" w14:textId="77777777" w:rsidR="0082684B" w:rsidRPr="00B750B6" w:rsidRDefault="0082684B" w:rsidP="008F7FE7">
      <w:pPr>
        <w:autoSpaceDE w:val="0"/>
        <w:autoSpaceDN w:val="0"/>
        <w:adjustRightInd w:val="0"/>
        <w:ind w:left="-567"/>
        <w:rPr>
          <w:rFonts w:ascii="Honeywell Sans Web" w:hAnsi="Honeywell Sans Web" w:cs="Arial"/>
          <w:b/>
          <w:bCs/>
          <w:color w:val="000000"/>
          <w:sz w:val="20"/>
          <w:lang w:val="en-US"/>
        </w:rPr>
      </w:pPr>
      <w:r w:rsidRPr="00B750B6">
        <w:rPr>
          <w:rFonts w:ascii="Honeywell Sans Web" w:hAnsi="Honeywell Sans Web" w:cs="Arial"/>
          <w:b/>
          <w:bCs/>
          <w:color w:val="000000"/>
          <w:sz w:val="20"/>
          <w:lang w:val="en-US"/>
        </w:rPr>
        <w:br/>
      </w:r>
    </w:p>
    <w:p w14:paraId="34CE0A41"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62EBF3C5"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6D98A12B"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2946DB82"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5997CC1D" w14:textId="77777777" w:rsidR="0082684B" w:rsidRPr="00B750B6" w:rsidRDefault="0082684B" w:rsidP="00AB2989">
      <w:pPr>
        <w:autoSpaceDE w:val="0"/>
        <w:autoSpaceDN w:val="0"/>
        <w:adjustRightInd w:val="0"/>
        <w:rPr>
          <w:rFonts w:ascii="Honeywell Sans Web" w:hAnsi="Honeywell Sans Web" w:cs="Arial"/>
          <w:b/>
          <w:bCs/>
          <w:color w:val="000000"/>
          <w:sz w:val="20"/>
          <w:lang w:val="en-US"/>
        </w:rPr>
      </w:pPr>
    </w:p>
    <w:p w14:paraId="110FFD37" w14:textId="77777777" w:rsidR="0082684B" w:rsidRPr="00B750B6" w:rsidRDefault="0082684B" w:rsidP="00AB2989">
      <w:pPr>
        <w:autoSpaceDE w:val="0"/>
        <w:autoSpaceDN w:val="0"/>
        <w:adjustRightInd w:val="0"/>
        <w:ind w:left="4248"/>
        <w:rPr>
          <w:rFonts w:ascii="Honeywell Sans Web" w:hAnsi="Honeywell Sans Web" w:cs="Arial"/>
          <w:b/>
          <w:bCs/>
          <w:color w:val="000000"/>
          <w:sz w:val="20"/>
          <w:lang w:val="en-US"/>
        </w:rPr>
      </w:pPr>
      <w:r w:rsidRPr="00B750B6">
        <w:rPr>
          <w:rFonts w:ascii="Honeywell Sans Web" w:hAnsi="Honeywell Sans Web" w:cs="Arial"/>
          <w:b/>
          <w:bCs/>
          <w:color w:val="000000"/>
          <w:sz w:val="20"/>
          <w:lang w:val="en-US"/>
        </w:rPr>
        <w:br/>
      </w:r>
    </w:p>
    <w:p w14:paraId="6B699379" w14:textId="77777777" w:rsidR="000E6732" w:rsidRPr="00B750B6" w:rsidRDefault="000E6732" w:rsidP="0033014B">
      <w:pPr>
        <w:autoSpaceDE w:val="0"/>
        <w:autoSpaceDN w:val="0"/>
        <w:adjustRightInd w:val="0"/>
        <w:rPr>
          <w:rFonts w:ascii="Honeywell Sans Web" w:hAnsi="Honeywell Sans Web" w:cs="Arial"/>
          <w:b/>
          <w:bCs/>
          <w:sz w:val="20"/>
          <w:lang w:val="fr-FR"/>
        </w:rPr>
      </w:pPr>
    </w:p>
    <w:p w14:paraId="3FE9F23F" w14:textId="77777777" w:rsidR="000E6732" w:rsidRPr="00B750B6" w:rsidRDefault="000E6732" w:rsidP="0033014B">
      <w:pPr>
        <w:autoSpaceDE w:val="0"/>
        <w:autoSpaceDN w:val="0"/>
        <w:adjustRightInd w:val="0"/>
        <w:rPr>
          <w:rFonts w:ascii="Honeywell Sans Web" w:hAnsi="Honeywell Sans Web" w:cs="Arial"/>
          <w:b/>
          <w:bCs/>
          <w:sz w:val="20"/>
          <w:lang w:val="fr-FR"/>
        </w:rPr>
      </w:pPr>
    </w:p>
    <w:p w14:paraId="1F72F646" w14:textId="77777777" w:rsidR="000E6732" w:rsidRPr="00B750B6" w:rsidRDefault="000E6732" w:rsidP="0033014B">
      <w:pPr>
        <w:autoSpaceDE w:val="0"/>
        <w:autoSpaceDN w:val="0"/>
        <w:adjustRightInd w:val="0"/>
        <w:rPr>
          <w:rFonts w:ascii="Honeywell Sans Web" w:hAnsi="Honeywell Sans Web" w:cs="Arial"/>
          <w:b/>
          <w:bCs/>
          <w:sz w:val="20"/>
          <w:lang w:val="fr-FR"/>
        </w:rPr>
      </w:pPr>
    </w:p>
    <w:p w14:paraId="08CE6F91" w14:textId="77777777" w:rsidR="000E6732" w:rsidRPr="00B750B6" w:rsidRDefault="000E6732" w:rsidP="008F7FE7">
      <w:pPr>
        <w:autoSpaceDE w:val="0"/>
        <w:autoSpaceDN w:val="0"/>
        <w:adjustRightInd w:val="0"/>
        <w:ind w:left="-426"/>
        <w:rPr>
          <w:rFonts w:ascii="Honeywell Sans Web" w:hAnsi="Honeywell Sans Web"/>
          <w:sz w:val="20"/>
          <w:lang w:val="en-US"/>
        </w:rPr>
      </w:pPr>
    </w:p>
    <w:p w14:paraId="61CDCEAD"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6BB9E253"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23DE523C"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52E56223"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07547A01"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5043CB0F"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07459315"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6537F28F" w14:textId="77777777" w:rsidR="00C6113E" w:rsidRPr="00B750B6" w:rsidRDefault="00C6113E" w:rsidP="008F7FE7">
      <w:pPr>
        <w:autoSpaceDE w:val="0"/>
        <w:autoSpaceDN w:val="0"/>
        <w:adjustRightInd w:val="0"/>
        <w:ind w:left="-426"/>
        <w:rPr>
          <w:rFonts w:ascii="Honeywell Sans Web" w:hAnsi="Honeywell Sans Web"/>
          <w:sz w:val="20"/>
          <w:lang w:val="en-US"/>
        </w:rPr>
      </w:pPr>
    </w:p>
    <w:p w14:paraId="08B7DF8D" w14:textId="0B1E47E2" w:rsidR="00C6113E" w:rsidRPr="00B750B6" w:rsidRDefault="00C6113E" w:rsidP="008F7FE7">
      <w:pPr>
        <w:autoSpaceDE w:val="0"/>
        <w:autoSpaceDN w:val="0"/>
        <w:adjustRightInd w:val="0"/>
        <w:ind w:left="-426"/>
        <w:rPr>
          <w:rFonts w:ascii="Honeywell Sans Web" w:hAnsi="Honeywell Sans Web"/>
          <w:sz w:val="20"/>
          <w:lang w:val="en-US"/>
        </w:rPr>
      </w:pPr>
      <w:r w:rsidRPr="00B750B6">
        <w:rPr>
          <w:rFonts w:ascii="Honeywell Sans Web" w:hAnsi="Honeywell Sans Web"/>
          <w:sz w:val="20"/>
          <w:lang w:val="en-US"/>
        </w:rPr>
        <w:t>Version: (1</w:t>
      </w:r>
      <w:r w:rsidR="0023003E" w:rsidRPr="00B750B6">
        <w:rPr>
          <w:rFonts w:ascii="Honeywell Sans Web" w:hAnsi="Honeywell Sans Web"/>
          <w:sz w:val="20"/>
          <w:lang w:val="en-US"/>
        </w:rPr>
        <w:t>.</w:t>
      </w:r>
      <w:r w:rsidR="00FA425A">
        <w:rPr>
          <w:rFonts w:ascii="Honeywell Sans Web" w:hAnsi="Honeywell Sans Web"/>
          <w:sz w:val="20"/>
          <w:lang w:val="en-US"/>
        </w:rPr>
        <w:t>4</w:t>
      </w:r>
      <w:r w:rsidRPr="00B750B6">
        <w:rPr>
          <w:rFonts w:ascii="Honeywell Sans Web" w:hAnsi="Honeywell Sans Web"/>
          <w:sz w:val="20"/>
          <w:lang w:val="en-US"/>
        </w:rPr>
        <w:t xml:space="preserve">) </w:t>
      </w:r>
      <w:r w:rsidR="004078C1" w:rsidRPr="00B750B6">
        <w:rPr>
          <w:rFonts w:ascii="Honeywell Sans Web" w:hAnsi="Honeywell Sans Web"/>
          <w:sz w:val="20"/>
          <w:lang w:val="en-US"/>
        </w:rPr>
        <w:t>07/19</w:t>
      </w:r>
    </w:p>
    <w:p w14:paraId="6DFB9E20" w14:textId="77777777" w:rsidR="0082684B" w:rsidRPr="00B750B6" w:rsidRDefault="0082684B">
      <w:pPr>
        <w:pStyle w:val="Header"/>
        <w:tabs>
          <w:tab w:val="clear" w:pos="4703"/>
          <w:tab w:val="clear" w:pos="9406"/>
        </w:tabs>
        <w:rPr>
          <w:rFonts w:ascii="Honeywell Sans Web" w:hAnsi="Honeywell Sans Web" w:cs="Arial"/>
          <w:noProof/>
          <w:sz w:val="20"/>
          <w:lang w:val="en-US"/>
        </w:rPr>
        <w:sectPr w:rsidR="0082684B" w:rsidRPr="00B750B6" w:rsidSect="00D2132F">
          <w:footerReference w:type="even" r:id="rId12"/>
          <w:footerReference w:type="default" r:id="rId13"/>
          <w:headerReference w:type="first" r:id="rId14"/>
          <w:type w:val="continuous"/>
          <w:pgSz w:w="11907" w:h="16840" w:code="9"/>
          <w:pgMar w:top="1418" w:right="1418" w:bottom="1418" w:left="1418" w:header="709" w:footer="709" w:gutter="284"/>
          <w:cols w:space="708"/>
          <w:docGrid w:linePitch="299"/>
        </w:sectPr>
      </w:pPr>
    </w:p>
    <w:p w14:paraId="593939BE" w14:textId="19C3438A" w:rsidR="009768F7" w:rsidRPr="00B750B6" w:rsidRDefault="00F72747" w:rsidP="0022563A">
      <w:pPr>
        <w:rPr>
          <w:rFonts w:ascii="Honeywell Sans Web" w:hAnsi="Honeywell Sans Web" w:cs="Arial"/>
          <w:b/>
          <w:bCs/>
          <w:color w:val="C00000"/>
          <w:sz w:val="24"/>
          <w:szCs w:val="24"/>
          <w:lang w:val="en-GB"/>
        </w:rPr>
      </w:pPr>
      <w:r w:rsidRPr="00B750B6">
        <w:rPr>
          <w:rFonts w:ascii="Honeywell Sans Web" w:hAnsi="Honeywell Sans Web" w:cs="Arial"/>
          <w:b/>
          <w:bCs/>
          <w:sz w:val="20"/>
          <w:lang w:val="en-GB"/>
        </w:rPr>
        <w:lastRenderedPageBreak/>
        <w:t>SAFE System</w:t>
      </w:r>
    </w:p>
    <w:p w14:paraId="70DF9E56" w14:textId="77777777" w:rsidR="009768F7" w:rsidRPr="00B750B6" w:rsidRDefault="009768F7" w:rsidP="009768F7">
      <w:pPr>
        <w:rPr>
          <w:rFonts w:ascii="Honeywell Sans Web" w:hAnsi="Honeywell Sans Web"/>
          <w:lang w:val="en-GB"/>
        </w:rPr>
      </w:pPr>
    </w:p>
    <w:p w14:paraId="63940048" w14:textId="77777777" w:rsidR="00F26309" w:rsidRPr="00B750B6" w:rsidRDefault="00F26309" w:rsidP="0022563A">
      <w:pPr>
        <w:rPr>
          <w:rFonts w:ascii="Honeywell Sans Web" w:hAnsi="Honeywell Sans Web"/>
          <w:sz w:val="20"/>
          <w:lang w:val="en-GB"/>
        </w:rPr>
      </w:pPr>
      <w:r w:rsidRPr="00B750B6">
        <w:rPr>
          <w:rFonts w:ascii="Honeywell Sans Web" w:hAnsi="Honeywell Sans Web"/>
          <w:sz w:val="20"/>
          <w:lang w:val="en-GB"/>
        </w:rPr>
        <w:t xml:space="preserve">Within each </w:t>
      </w:r>
      <w:r w:rsidR="00CE0435" w:rsidRPr="00B750B6">
        <w:rPr>
          <w:rFonts w:ascii="Honeywell Sans Web" w:hAnsi="Honeywell Sans Web"/>
          <w:sz w:val="20"/>
          <w:lang w:val="en-GB"/>
        </w:rPr>
        <w:t>Alarm Area*</w:t>
      </w:r>
      <w:r w:rsidRPr="00B750B6">
        <w:rPr>
          <w:rFonts w:ascii="Honeywell Sans Web" w:hAnsi="Honeywell Sans Web"/>
          <w:sz w:val="20"/>
          <w:lang w:val="en-GB"/>
        </w:rPr>
        <w:t>, in addition to the detection and alarm devices specified on the tender drawings a local SAFE</w:t>
      </w:r>
      <w:r w:rsidR="00C16E81" w:rsidRPr="00B750B6">
        <w:rPr>
          <w:rFonts w:ascii="Honeywell Sans Web" w:hAnsi="Honeywell Sans Web"/>
          <w:sz w:val="20"/>
          <w:lang w:val="en-GB"/>
        </w:rPr>
        <w:t xml:space="preserve"> system</w:t>
      </w:r>
      <w:r w:rsidRPr="00B750B6">
        <w:rPr>
          <w:rFonts w:ascii="Honeywell Sans Web" w:hAnsi="Honeywell Sans Web"/>
          <w:sz w:val="20"/>
          <w:lang w:val="en-GB"/>
        </w:rPr>
        <w:t xml:space="preserve"> control device and associated interface shall be installed to allow the management of the </w:t>
      </w:r>
      <w:r w:rsidR="00CE0435" w:rsidRPr="00B750B6">
        <w:rPr>
          <w:rFonts w:ascii="Honeywell Sans Web" w:hAnsi="Honeywell Sans Web"/>
          <w:sz w:val="20"/>
          <w:lang w:val="en-GB"/>
        </w:rPr>
        <w:t>Alarm Area*</w:t>
      </w:r>
      <w:r w:rsidRPr="00B750B6">
        <w:rPr>
          <w:rFonts w:ascii="Honeywell Sans Web" w:hAnsi="Honeywell Sans Web"/>
          <w:sz w:val="20"/>
          <w:lang w:val="en-GB"/>
        </w:rPr>
        <w:t xml:space="preserve"> fire detection and alarm system and its interaction </w:t>
      </w:r>
      <w:r w:rsidR="00BC0D7A" w:rsidRPr="00B750B6">
        <w:rPr>
          <w:rFonts w:ascii="Honeywell Sans Web" w:hAnsi="Honeywell Sans Web"/>
          <w:sz w:val="20"/>
          <w:lang w:val="en-GB"/>
        </w:rPr>
        <w:t>with</w:t>
      </w:r>
      <w:r w:rsidRPr="00B750B6">
        <w:rPr>
          <w:rFonts w:ascii="Honeywell Sans Web" w:hAnsi="Honeywell Sans Web"/>
          <w:sz w:val="20"/>
          <w:lang w:val="en-GB"/>
        </w:rPr>
        <w:t xml:space="preserve"> the </w:t>
      </w:r>
      <w:r w:rsidR="00CE0435" w:rsidRPr="00B750B6">
        <w:rPr>
          <w:rFonts w:ascii="Honeywell Sans Web" w:hAnsi="Honeywell Sans Web"/>
          <w:sz w:val="20"/>
          <w:lang w:val="en-GB"/>
        </w:rPr>
        <w:t>site Primary**</w:t>
      </w:r>
      <w:r w:rsidRPr="00B750B6">
        <w:rPr>
          <w:rFonts w:ascii="Honeywell Sans Web" w:hAnsi="Honeywell Sans Web"/>
          <w:sz w:val="20"/>
          <w:lang w:val="en-GB"/>
        </w:rPr>
        <w:t xml:space="preserve"> fire detection system.</w:t>
      </w:r>
    </w:p>
    <w:p w14:paraId="44E871BC" w14:textId="77777777" w:rsidR="00F26309" w:rsidRPr="00B750B6" w:rsidRDefault="00F26309" w:rsidP="0022563A">
      <w:pPr>
        <w:rPr>
          <w:rFonts w:ascii="Honeywell Sans Web" w:hAnsi="Honeywell Sans Web"/>
          <w:sz w:val="20"/>
          <w:lang w:val="en-GB"/>
        </w:rPr>
      </w:pPr>
    </w:p>
    <w:p w14:paraId="59CA500B" w14:textId="77777777" w:rsidR="00F26309" w:rsidRPr="00B750B6" w:rsidRDefault="00F26309" w:rsidP="0022563A">
      <w:pPr>
        <w:rPr>
          <w:rFonts w:ascii="Honeywell Sans Web" w:hAnsi="Honeywell Sans Web"/>
          <w:sz w:val="20"/>
          <w:lang w:val="en-GB"/>
        </w:rPr>
      </w:pPr>
      <w:r w:rsidRPr="00B750B6">
        <w:rPr>
          <w:rFonts w:ascii="Honeywell Sans Web" w:hAnsi="Honeywell Sans Web"/>
          <w:sz w:val="20"/>
          <w:lang w:val="en-GB"/>
        </w:rPr>
        <w:t>The SAFE control device shall be suitable for mo</w:t>
      </w:r>
      <w:r w:rsidR="00552A5A" w:rsidRPr="00B750B6">
        <w:rPr>
          <w:rFonts w:ascii="Honeywell Sans Web" w:hAnsi="Honeywell Sans Web"/>
          <w:sz w:val="20"/>
          <w:lang w:val="en-GB"/>
        </w:rPr>
        <w:t>u</w:t>
      </w:r>
      <w:r w:rsidRPr="00B750B6">
        <w:rPr>
          <w:rFonts w:ascii="Honeywell Sans Web" w:hAnsi="Honeywell Sans Web"/>
          <w:sz w:val="20"/>
          <w:lang w:val="en-GB"/>
        </w:rPr>
        <w:t>nting on a single gang socket bo</w:t>
      </w:r>
      <w:r w:rsidR="00C16E81" w:rsidRPr="00B750B6">
        <w:rPr>
          <w:rFonts w:ascii="Honeywell Sans Web" w:hAnsi="Honeywell Sans Web"/>
          <w:sz w:val="20"/>
          <w:lang w:val="en-GB"/>
        </w:rPr>
        <w:t>x</w:t>
      </w:r>
      <w:r w:rsidRPr="00B750B6">
        <w:rPr>
          <w:rFonts w:ascii="Honeywell Sans Web" w:hAnsi="Honeywell Sans Web"/>
          <w:sz w:val="20"/>
          <w:lang w:val="en-GB"/>
        </w:rPr>
        <w:t xml:space="preserve">, surface or flush and </w:t>
      </w:r>
      <w:r w:rsidR="00F72747" w:rsidRPr="00B750B6">
        <w:rPr>
          <w:rFonts w:ascii="Honeywell Sans Web" w:hAnsi="Honeywell Sans Web"/>
          <w:sz w:val="20"/>
          <w:lang w:val="en-GB"/>
        </w:rPr>
        <w:t>shall be</w:t>
      </w:r>
      <w:r w:rsidRPr="00B750B6">
        <w:rPr>
          <w:rFonts w:ascii="Honeywell Sans Web" w:hAnsi="Honeywell Sans Web"/>
          <w:sz w:val="20"/>
          <w:lang w:val="en-GB"/>
        </w:rPr>
        <w:t xml:space="preserve"> available with the following options:</w:t>
      </w:r>
    </w:p>
    <w:p w14:paraId="144A5D23" w14:textId="54519F43" w:rsidR="00F26309" w:rsidRPr="00B750B6" w:rsidRDefault="00FA425A" w:rsidP="0022563A">
      <w:pPr>
        <w:rPr>
          <w:rFonts w:ascii="Honeywell Sans Web" w:hAnsi="Honeywell Sans Web"/>
          <w:sz w:val="20"/>
          <w:lang w:val="en-GB"/>
        </w:rPr>
      </w:pPr>
      <w:r>
        <w:rPr>
          <w:rFonts w:ascii="Honeywell Sans Web" w:hAnsi="Honeywell Sans Web"/>
          <w:noProof/>
          <w:sz w:val="20"/>
          <w:lang w:val="en-GB" w:eastAsia="en-GB" w:bidi="gu-IN"/>
        </w:rPr>
        <w:drawing>
          <wp:anchor distT="0" distB="0" distL="114300" distR="114300" simplePos="0" relativeHeight="251660800" behindDoc="0" locked="0" layoutInCell="1" allowOverlap="1" wp14:anchorId="3FC6B0B8" wp14:editId="166E8056">
            <wp:simplePos x="0" y="0"/>
            <wp:positionH relativeFrom="column">
              <wp:posOffset>4271645</wp:posOffset>
            </wp:positionH>
            <wp:positionV relativeFrom="paragraph">
              <wp:posOffset>177800</wp:posOffset>
            </wp:positionV>
            <wp:extent cx="2000250" cy="2000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buttons.JPG"/>
                    <pic:cNvPicPr/>
                  </pic:nvPicPr>
                  <pic:blipFill>
                    <a:blip r:embed="rId15"/>
                    <a:stretch>
                      <a:fillRect/>
                    </a:stretch>
                  </pic:blipFill>
                  <pic:spPr>
                    <a:xfrm>
                      <a:off x="0" y="0"/>
                      <a:ext cx="2000250" cy="2000250"/>
                    </a:xfrm>
                    <a:prstGeom prst="rect">
                      <a:avLst/>
                    </a:prstGeom>
                  </pic:spPr>
                </pic:pic>
              </a:graphicData>
            </a:graphic>
          </wp:anchor>
        </w:drawing>
      </w:r>
    </w:p>
    <w:tbl>
      <w:tblPr>
        <w:tblStyle w:val="TableGrid"/>
        <w:tblW w:w="0" w:type="auto"/>
        <w:tblLook w:val="04A0" w:firstRow="1" w:lastRow="0" w:firstColumn="1" w:lastColumn="0" w:noHBand="0" w:noVBand="1"/>
      </w:tblPr>
      <w:tblGrid>
        <w:gridCol w:w="1980"/>
        <w:gridCol w:w="4678"/>
      </w:tblGrid>
      <w:tr w:rsidR="007878EC" w:rsidRPr="001647BD" w14:paraId="2F055C7B" w14:textId="77777777" w:rsidTr="00FA425A">
        <w:tc>
          <w:tcPr>
            <w:tcW w:w="1980" w:type="dxa"/>
            <w:shd w:val="clear" w:color="auto" w:fill="BFBFBF" w:themeFill="background1" w:themeFillShade="BF"/>
          </w:tcPr>
          <w:p w14:paraId="3E1765DD" w14:textId="03826B2A" w:rsidR="007878EC" w:rsidRPr="001647BD" w:rsidRDefault="007878EC" w:rsidP="00634068">
            <w:pPr>
              <w:rPr>
                <w:rFonts w:ascii="Honeywell Sans Web" w:hAnsi="Honeywell Sans Web" w:cstheme="minorHAnsi"/>
                <w:b/>
                <w:bCs/>
                <w:sz w:val="18"/>
                <w:szCs w:val="18"/>
                <w:lang w:val="en-GB"/>
              </w:rPr>
            </w:pPr>
            <w:r w:rsidRPr="001647BD">
              <w:rPr>
                <w:rFonts w:ascii="Honeywell Sans Web" w:hAnsi="Honeywell Sans Web" w:cstheme="minorHAnsi"/>
                <w:b/>
                <w:bCs/>
                <w:sz w:val="18"/>
                <w:szCs w:val="18"/>
                <w:lang w:val="en-GB"/>
              </w:rPr>
              <w:t>PART NUMBER</w:t>
            </w:r>
          </w:p>
        </w:tc>
        <w:tc>
          <w:tcPr>
            <w:tcW w:w="4678" w:type="dxa"/>
            <w:shd w:val="clear" w:color="auto" w:fill="BFBFBF" w:themeFill="background1" w:themeFillShade="BF"/>
          </w:tcPr>
          <w:p w14:paraId="22ABAC80" w14:textId="40BAB3E5" w:rsidR="007878EC" w:rsidRPr="001647BD" w:rsidRDefault="007878EC" w:rsidP="00634068">
            <w:pPr>
              <w:rPr>
                <w:rFonts w:ascii="Honeywell Sans Web" w:hAnsi="Honeywell Sans Web" w:cstheme="minorHAnsi"/>
                <w:b/>
                <w:bCs/>
                <w:sz w:val="18"/>
                <w:szCs w:val="18"/>
                <w:lang w:val="en-GB"/>
              </w:rPr>
            </w:pPr>
            <w:r w:rsidRPr="001647BD">
              <w:rPr>
                <w:rFonts w:ascii="Honeywell Sans Web" w:hAnsi="Honeywell Sans Web" w:cstheme="minorHAnsi"/>
                <w:b/>
                <w:bCs/>
                <w:sz w:val="18"/>
                <w:szCs w:val="18"/>
                <w:lang w:val="en-GB"/>
              </w:rPr>
              <w:t>DESCRIPTION</w:t>
            </w:r>
          </w:p>
        </w:tc>
      </w:tr>
      <w:tr w:rsidR="008F56B4" w:rsidRPr="00FA425A" w14:paraId="17F2F927" w14:textId="77777777" w:rsidTr="00FA425A">
        <w:tc>
          <w:tcPr>
            <w:tcW w:w="1980" w:type="dxa"/>
          </w:tcPr>
          <w:p w14:paraId="27C91E13" w14:textId="6C7F11E8"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rPr>
              <w:t>SAFE-SS-D-KIT</w:t>
            </w:r>
          </w:p>
        </w:tc>
        <w:tc>
          <w:tcPr>
            <w:tcW w:w="4678" w:type="dxa"/>
          </w:tcPr>
          <w:p w14:paraId="5ABCCC35" w14:textId="1B812BAE" w:rsidR="00FA425A" w:rsidRPr="00FA425A" w:rsidRDefault="008F56B4" w:rsidP="008F56B4">
            <w:pPr>
              <w:rPr>
                <w:rFonts w:ascii="Honeywell Sans Web" w:hAnsi="Honeywell Sans Web"/>
                <w:sz w:val="18"/>
                <w:szCs w:val="18"/>
                <w:lang w:val="en-GB"/>
              </w:rPr>
            </w:pPr>
            <w:r w:rsidRPr="001647BD">
              <w:rPr>
                <w:rFonts w:ascii="Honeywell Sans Web" w:hAnsi="Honeywell Sans Web"/>
                <w:sz w:val="18"/>
                <w:szCs w:val="18"/>
                <w:lang w:val="en-GB"/>
              </w:rPr>
              <w:t>SAFE 2 position, Stainless Steel, switch kit containing - SAFE Switch, 4 Channel Interfac</w:t>
            </w:r>
            <w:r w:rsidR="00B750B6" w:rsidRPr="001647BD">
              <w:rPr>
                <w:rFonts w:ascii="Honeywell Sans Web" w:hAnsi="Honeywell Sans Web"/>
                <w:sz w:val="18"/>
                <w:szCs w:val="18"/>
                <w:lang w:val="en-GB"/>
              </w:rPr>
              <w:t xml:space="preserve">e and wiring loom (Does not </w:t>
            </w:r>
            <w:r w:rsidRPr="001647BD">
              <w:rPr>
                <w:rFonts w:ascii="Honeywell Sans Web" w:hAnsi="Honeywell Sans Web"/>
                <w:sz w:val="18"/>
                <w:szCs w:val="18"/>
                <w:lang w:val="en-GB"/>
              </w:rPr>
              <w:t>include interface enclosure)</w:t>
            </w:r>
          </w:p>
        </w:tc>
      </w:tr>
      <w:tr w:rsidR="008F56B4" w:rsidRPr="00FA425A" w14:paraId="55086138" w14:textId="77777777" w:rsidTr="00FA425A">
        <w:tc>
          <w:tcPr>
            <w:tcW w:w="1980" w:type="dxa"/>
          </w:tcPr>
          <w:p w14:paraId="5F4D1639" w14:textId="528F254F"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rPr>
              <w:t>SAFE-WHITE-S-KIT</w:t>
            </w:r>
          </w:p>
        </w:tc>
        <w:tc>
          <w:tcPr>
            <w:tcW w:w="4678" w:type="dxa"/>
          </w:tcPr>
          <w:p w14:paraId="4615FFF0" w14:textId="6A3A295C"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lang w:val="en-GB"/>
              </w:rPr>
              <w:t>SAFE 1 position, White, switch kit containing - SAFE Switch, 4 Channel Interface and wiring loom (Does not include interface enclosure)</w:t>
            </w:r>
          </w:p>
        </w:tc>
        <w:bookmarkStart w:id="0" w:name="_GoBack"/>
        <w:bookmarkEnd w:id="0"/>
      </w:tr>
      <w:tr w:rsidR="008F56B4" w:rsidRPr="00FA425A" w14:paraId="1F96AFDF" w14:textId="77777777" w:rsidTr="00FA425A">
        <w:tc>
          <w:tcPr>
            <w:tcW w:w="1980" w:type="dxa"/>
          </w:tcPr>
          <w:p w14:paraId="3D8682AD" w14:textId="6C15BC02"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rPr>
              <w:t>SAFE-WHITE-D-KIT</w:t>
            </w:r>
          </w:p>
        </w:tc>
        <w:tc>
          <w:tcPr>
            <w:tcW w:w="4678" w:type="dxa"/>
          </w:tcPr>
          <w:p w14:paraId="53EF54D7" w14:textId="79FCDECB" w:rsidR="008F56B4" w:rsidRPr="001647BD" w:rsidRDefault="008F56B4" w:rsidP="008F56B4">
            <w:pPr>
              <w:rPr>
                <w:rFonts w:ascii="Honeywell Sans Web" w:hAnsi="Honeywell Sans Web" w:cstheme="minorHAnsi"/>
                <w:sz w:val="18"/>
                <w:szCs w:val="18"/>
                <w:lang w:val="en-GB"/>
              </w:rPr>
            </w:pPr>
            <w:r w:rsidRPr="001647BD">
              <w:rPr>
                <w:rFonts w:ascii="Honeywell Sans Web" w:hAnsi="Honeywell Sans Web"/>
                <w:sz w:val="18"/>
                <w:szCs w:val="18"/>
                <w:lang w:val="en-GB"/>
              </w:rPr>
              <w:t>SAFE 2 position, White, switch kit containing - SAFE Switch, 4 Channel Interface and wiring loom (Does not include interface enclosure)</w:t>
            </w:r>
          </w:p>
        </w:tc>
      </w:tr>
      <w:tr w:rsidR="008F56B4" w:rsidRPr="00FA425A" w14:paraId="5D3F0CE3" w14:textId="77777777" w:rsidTr="00FA425A">
        <w:tc>
          <w:tcPr>
            <w:tcW w:w="1980" w:type="dxa"/>
          </w:tcPr>
          <w:p w14:paraId="63C508D8" w14:textId="77777777" w:rsidR="008F56B4" w:rsidRDefault="008F56B4" w:rsidP="008F56B4">
            <w:pPr>
              <w:rPr>
                <w:rFonts w:ascii="Honeywell Sans Web" w:hAnsi="Honeywell Sans Web"/>
                <w:sz w:val="18"/>
                <w:szCs w:val="18"/>
              </w:rPr>
            </w:pPr>
            <w:r w:rsidRPr="001647BD">
              <w:rPr>
                <w:rFonts w:ascii="Honeywell Sans Web" w:hAnsi="Honeywell Sans Web"/>
                <w:sz w:val="18"/>
                <w:szCs w:val="18"/>
              </w:rPr>
              <w:t>SAFE-RED-D-KIT</w:t>
            </w:r>
          </w:p>
          <w:p w14:paraId="7862667C" w14:textId="77777777" w:rsidR="00BB1253" w:rsidRDefault="00BB1253" w:rsidP="008F56B4">
            <w:pPr>
              <w:rPr>
                <w:rFonts w:ascii="Honeywell Sans Web" w:hAnsi="Honeywell Sans Web"/>
                <w:sz w:val="18"/>
                <w:szCs w:val="18"/>
              </w:rPr>
            </w:pPr>
          </w:p>
          <w:p w14:paraId="72E5C9D6" w14:textId="632EC2D1" w:rsidR="00BB1253" w:rsidRPr="001647BD" w:rsidRDefault="00BB1253" w:rsidP="008F56B4">
            <w:pPr>
              <w:rPr>
                <w:rFonts w:ascii="Honeywell Sans Web" w:hAnsi="Honeywell Sans Web" w:cstheme="minorHAnsi"/>
                <w:sz w:val="18"/>
                <w:szCs w:val="18"/>
                <w:lang w:val="en-GB"/>
              </w:rPr>
            </w:pPr>
          </w:p>
        </w:tc>
        <w:tc>
          <w:tcPr>
            <w:tcW w:w="4678" w:type="dxa"/>
          </w:tcPr>
          <w:p w14:paraId="7CDD9F8E" w14:textId="1B84076B" w:rsidR="00BB1253" w:rsidRPr="00BB1253" w:rsidRDefault="008F56B4" w:rsidP="008F56B4">
            <w:pPr>
              <w:rPr>
                <w:rFonts w:ascii="Honeywell Sans Web" w:hAnsi="Honeywell Sans Web"/>
                <w:sz w:val="18"/>
                <w:szCs w:val="18"/>
                <w:lang w:val="en-GB"/>
              </w:rPr>
            </w:pPr>
            <w:r w:rsidRPr="001647BD">
              <w:rPr>
                <w:rFonts w:ascii="Honeywell Sans Web" w:hAnsi="Honeywell Sans Web"/>
                <w:sz w:val="18"/>
                <w:szCs w:val="18"/>
                <w:lang w:val="en-GB"/>
              </w:rPr>
              <w:t>SAFE 2 position, Red, switch kit containing - SAFE Switch, 4 Channel Interface and wiring loom (Does not include interface enclosure)</w:t>
            </w:r>
          </w:p>
        </w:tc>
      </w:tr>
      <w:tr w:rsidR="00BB1253" w:rsidRPr="001647BD" w14:paraId="50B8BF12" w14:textId="77777777" w:rsidTr="00FA425A">
        <w:tc>
          <w:tcPr>
            <w:tcW w:w="1980" w:type="dxa"/>
          </w:tcPr>
          <w:p w14:paraId="3B192181" w14:textId="05D0E660" w:rsidR="00BB1253" w:rsidRPr="00FA425A" w:rsidRDefault="00BB1253" w:rsidP="008F56B4">
            <w:pPr>
              <w:rPr>
                <w:rFonts w:ascii="Honeywell Sans Web" w:hAnsi="Honeywell Sans Web"/>
                <w:color w:val="000000" w:themeColor="text1"/>
                <w:sz w:val="18"/>
                <w:szCs w:val="18"/>
              </w:rPr>
            </w:pPr>
            <w:r w:rsidRPr="00FA425A">
              <w:rPr>
                <w:rFonts w:ascii="Honeywell Sans Web" w:hAnsi="Honeywell Sans Web"/>
                <w:color w:val="000000" w:themeColor="text1"/>
                <w:sz w:val="18"/>
                <w:szCs w:val="18"/>
              </w:rPr>
              <w:t>34701</w:t>
            </w:r>
          </w:p>
        </w:tc>
        <w:tc>
          <w:tcPr>
            <w:tcW w:w="4678" w:type="dxa"/>
          </w:tcPr>
          <w:p w14:paraId="4E273212" w14:textId="6DE35C3C" w:rsidR="00BB1253" w:rsidRPr="00FA425A" w:rsidRDefault="00BB1253" w:rsidP="008F56B4">
            <w:pPr>
              <w:rPr>
                <w:rFonts w:ascii="Honeywell Sans Web" w:hAnsi="Honeywell Sans Web"/>
                <w:color w:val="000000" w:themeColor="text1"/>
                <w:sz w:val="18"/>
                <w:szCs w:val="18"/>
                <w:lang w:val="en-GB"/>
              </w:rPr>
            </w:pPr>
            <w:r w:rsidRPr="00FA425A">
              <w:rPr>
                <w:rFonts w:ascii="Honeywell Sans Web" w:hAnsi="Honeywell Sans Web"/>
                <w:color w:val="000000" w:themeColor="text1"/>
                <w:sz w:val="18"/>
                <w:szCs w:val="18"/>
                <w:lang w:val="en-GB"/>
              </w:rPr>
              <w:t>T breaker device</w:t>
            </w:r>
          </w:p>
        </w:tc>
      </w:tr>
    </w:tbl>
    <w:p w14:paraId="738610EB" w14:textId="24E0B391" w:rsidR="00F26309" w:rsidRDefault="00F26309" w:rsidP="0022563A">
      <w:pPr>
        <w:rPr>
          <w:rFonts w:ascii="Honeywell Sans Web" w:hAnsi="Honeywell Sans Web"/>
          <w:sz w:val="20"/>
          <w:lang w:val="en-GB"/>
        </w:rPr>
      </w:pPr>
    </w:p>
    <w:p w14:paraId="0101484D" w14:textId="283E23E8" w:rsidR="00FA425A" w:rsidRPr="00B750B6" w:rsidRDefault="00FA425A" w:rsidP="0022563A">
      <w:pPr>
        <w:rPr>
          <w:rFonts w:ascii="Honeywell Sans Web" w:hAnsi="Honeywell Sans Web"/>
          <w:sz w:val="20"/>
          <w:lang w:val="en-GB"/>
        </w:rPr>
      </w:pPr>
    </w:p>
    <w:p w14:paraId="23115E8C" w14:textId="420C6010" w:rsidR="00F26309" w:rsidRPr="00B750B6" w:rsidRDefault="350017C0" w:rsidP="350017C0">
      <w:pPr>
        <w:rPr>
          <w:rFonts w:ascii="Honeywell Sans Web" w:hAnsi="Honeywell Sans Web"/>
          <w:sz w:val="20"/>
          <w:lang w:val="en-GB"/>
        </w:rPr>
      </w:pPr>
      <w:r w:rsidRPr="00B750B6">
        <w:rPr>
          <w:rFonts w:ascii="Honeywell Sans Web" w:hAnsi="Honeywell Sans Web"/>
          <w:sz w:val="20"/>
          <w:lang w:val="en-GB"/>
        </w:rPr>
        <w:t>A 4 channel interface unit shall be installed in the vicin</w:t>
      </w:r>
      <w:r w:rsidR="009B6B56" w:rsidRPr="00B750B6">
        <w:rPr>
          <w:rFonts w:ascii="Honeywell Sans Web" w:hAnsi="Honeywell Sans Web"/>
          <w:sz w:val="20"/>
          <w:lang w:val="en-GB"/>
        </w:rPr>
        <w:t>i</w:t>
      </w:r>
      <w:r w:rsidRPr="00B750B6">
        <w:rPr>
          <w:rFonts w:ascii="Honeywell Sans Web" w:hAnsi="Honeywell Sans Web"/>
          <w:sz w:val="20"/>
          <w:lang w:val="en-GB"/>
        </w:rPr>
        <w:t xml:space="preserve">ty the SAFE control Switch that will be connected to the fire detection loop. The interface unit will manage and control the interaction between Alarm Area* and the Primary** fire detection and alarm system in the development.  The interface unit should be </w:t>
      </w:r>
      <w:r w:rsidR="009B6B56" w:rsidRPr="00B750B6">
        <w:rPr>
          <w:rFonts w:ascii="Honeywell Sans Web" w:hAnsi="Honeywell Sans Web"/>
          <w:sz w:val="20"/>
          <w:lang w:val="en-GB"/>
        </w:rPr>
        <w:t>separate</w:t>
      </w:r>
      <w:r w:rsidRPr="00B750B6">
        <w:rPr>
          <w:rFonts w:ascii="Honeywell Sans Web" w:hAnsi="Honeywell Sans Web"/>
          <w:sz w:val="20"/>
          <w:lang w:val="en-GB"/>
        </w:rPr>
        <w:t xml:space="preserve"> from the SAFE control switch to enable the option to have </w:t>
      </w:r>
      <w:r w:rsidR="009B6B56" w:rsidRPr="00B750B6">
        <w:rPr>
          <w:rFonts w:ascii="Honeywell Sans Web" w:hAnsi="Honeywell Sans Web"/>
          <w:sz w:val="20"/>
          <w:lang w:val="en-GB"/>
        </w:rPr>
        <w:t>accessibility</w:t>
      </w:r>
      <w:r w:rsidRPr="00B750B6">
        <w:rPr>
          <w:rFonts w:ascii="Honeywell Sans Web" w:hAnsi="Honeywell Sans Web"/>
          <w:sz w:val="20"/>
          <w:lang w:val="en-GB"/>
        </w:rPr>
        <w:t xml:space="preserve"> either in the Primary** area of the property or within the defined Alarm Area*.</w:t>
      </w:r>
    </w:p>
    <w:p w14:paraId="637805D2" w14:textId="77777777" w:rsidR="00BC0D7A" w:rsidRPr="00B750B6" w:rsidRDefault="00BC0D7A" w:rsidP="0022563A">
      <w:pPr>
        <w:rPr>
          <w:rFonts w:ascii="Honeywell Sans Web" w:hAnsi="Honeywell Sans Web"/>
          <w:sz w:val="20"/>
          <w:lang w:val="en-GB"/>
        </w:rPr>
      </w:pPr>
    </w:p>
    <w:p w14:paraId="624CA5D0" w14:textId="77777777" w:rsidR="00BB1253" w:rsidRPr="00FA425A" w:rsidRDefault="00BC0D7A" w:rsidP="00BB1253">
      <w:pPr>
        <w:rPr>
          <w:rFonts w:ascii="Honeywell Sans Web" w:hAnsi="Honeywell Sans Web"/>
          <w:color w:val="FF0000"/>
          <w:sz w:val="20"/>
          <w:lang w:val="en-GB"/>
        </w:rPr>
      </w:pPr>
      <w:r w:rsidRPr="00B750B6">
        <w:rPr>
          <w:rFonts w:ascii="Honeywell Sans Web" w:hAnsi="Honeywell Sans Web"/>
          <w:sz w:val="20"/>
          <w:lang w:val="en-GB"/>
        </w:rPr>
        <w:t xml:space="preserve">Each loop connected to the fire alarm control and indicating panel shall be capable of controlling up to </w:t>
      </w:r>
      <w:r w:rsidR="007B2518" w:rsidRPr="00B750B6">
        <w:rPr>
          <w:rFonts w:ascii="Honeywell Sans Web" w:hAnsi="Honeywell Sans Web"/>
          <w:sz w:val="20"/>
          <w:lang w:val="en-GB"/>
        </w:rPr>
        <w:t>a maximum of 32</w:t>
      </w:r>
      <w:r w:rsidRPr="00B750B6">
        <w:rPr>
          <w:rFonts w:ascii="Honeywell Sans Web" w:hAnsi="Honeywell Sans Web"/>
          <w:sz w:val="20"/>
          <w:lang w:val="en-GB"/>
        </w:rPr>
        <w:t xml:space="preserve"> Alarm Areas</w:t>
      </w:r>
      <w:r w:rsidR="00CE0435" w:rsidRPr="00B750B6">
        <w:rPr>
          <w:rFonts w:ascii="Honeywell Sans Web" w:hAnsi="Honeywell Sans Web"/>
          <w:sz w:val="20"/>
          <w:lang w:val="en-GB"/>
        </w:rPr>
        <w:t>*</w:t>
      </w:r>
      <w:r w:rsidR="007B2518" w:rsidRPr="00B750B6">
        <w:rPr>
          <w:rFonts w:ascii="Honeywell Sans Web" w:hAnsi="Honeywell Sans Web"/>
          <w:sz w:val="20"/>
          <w:lang w:val="en-GB"/>
        </w:rPr>
        <w:t xml:space="preserve"> less any other control areas connected to the loop such as landlords controls (Sounders and interfaces)</w:t>
      </w:r>
      <w:r w:rsidRPr="00B750B6">
        <w:rPr>
          <w:rFonts w:ascii="Honeywell Sans Web" w:hAnsi="Honeywell Sans Web"/>
          <w:sz w:val="20"/>
          <w:lang w:val="en-GB"/>
        </w:rPr>
        <w:t>.</w:t>
      </w:r>
      <w:r w:rsidR="00BB1253">
        <w:rPr>
          <w:rFonts w:ascii="Honeywell Sans Web" w:hAnsi="Honeywell Sans Web"/>
          <w:sz w:val="20"/>
          <w:lang w:val="en-GB"/>
        </w:rPr>
        <w:t xml:space="preserve"> </w:t>
      </w:r>
      <w:r w:rsidR="00BB1253" w:rsidRPr="00FA425A">
        <w:rPr>
          <w:rFonts w:ascii="Honeywell Sans Web" w:hAnsi="Honeywell Sans Web"/>
          <w:color w:val="000000" w:themeColor="text1"/>
          <w:sz w:val="20"/>
          <w:lang w:val="en-GB"/>
        </w:rPr>
        <w:t>The loop wiring in an Alarm Area* can be installed in the form of a complete loop or a spur off the main loop using a ‘T’ Breaker device.</w:t>
      </w:r>
    </w:p>
    <w:p w14:paraId="18A37254" w14:textId="5D06A09E" w:rsidR="00BC0D7A" w:rsidRPr="00B750B6" w:rsidRDefault="00BC0D7A" w:rsidP="0022563A">
      <w:pPr>
        <w:rPr>
          <w:rFonts w:ascii="Honeywell Sans Web" w:hAnsi="Honeywell Sans Web"/>
          <w:sz w:val="20"/>
          <w:lang w:val="en-GB"/>
        </w:rPr>
      </w:pPr>
    </w:p>
    <w:p w14:paraId="463F29E8" w14:textId="77777777" w:rsidR="00F26309" w:rsidRPr="00B750B6" w:rsidRDefault="00F26309" w:rsidP="0022563A">
      <w:pPr>
        <w:rPr>
          <w:rFonts w:ascii="Honeywell Sans Web" w:hAnsi="Honeywell Sans Web"/>
          <w:sz w:val="20"/>
          <w:lang w:val="en-GB"/>
        </w:rPr>
      </w:pPr>
    </w:p>
    <w:p w14:paraId="131972B0" w14:textId="5F171D01" w:rsidR="00F26309" w:rsidRPr="00B750B6" w:rsidRDefault="005F0933" w:rsidP="0022563A">
      <w:pPr>
        <w:rPr>
          <w:rFonts w:ascii="Honeywell Sans Web" w:hAnsi="Honeywell Sans Web"/>
          <w:sz w:val="20"/>
          <w:lang w:val="en-GB"/>
        </w:rPr>
      </w:pPr>
      <w:r w:rsidRPr="00B750B6">
        <w:rPr>
          <w:rFonts w:ascii="Honeywell Sans Web" w:hAnsi="Honeywell Sans Web"/>
          <w:sz w:val="20"/>
          <w:lang w:val="en-GB"/>
        </w:rPr>
        <w:t xml:space="preserve">The SAFE </w:t>
      </w:r>
      <w:r w:rsidR="00C16E81" w:rsidRPr="00B750B6">
        <w:rPr>
          <w:rFonts w:ascii="Honeywell Sans Web" w:hAnsi="Honeywell Sans Web"/>
          <w:sz w:val="20"/>
          <w:lang w:val="en-GB"/>
        </w:rPr>
        <w:t xml:space="preserve">system </w:t>
      </w:r>
      <w:r w:rsidRPr="00B750B6">
        <w:rPr>
          <w:rFonts w:ascii="Honeywell Sans Web" w:hAnsi="Honeywell Sans Web"/>
          <w:sz w:val="20"/>
          <w:lang w:val="en-GB"/>
        </w:rPr>
        <w:t xml:space="preserve">control switch shall be connected to the </w:t>
      </w:r>
      <w:r w:rsidR="00CE0435" w:rsidRPr="00B750B6">
        <w:rPr>
          <w:rFonts w:ascii="Honeywell Sans Web" w:hAnsi="Honeywell Sans Web"/>
          <w:sz w:val="20"/>
          <w:lang w:val="en-GB"/>
        </w:rPr>
        <w:t>Alarm Area*</w:t>
      </w:r>
      <w:r w:rsidRPr="00B750B6">
        <w:rPr>
          <w:rFonts w:ascii="Honeywell Sans Web" w:hAnsi="Honeywell Sans Web"/>
          <w:sz w:val="20"/>
          <w:lang w:val="en-GB"/>
        </w:rPr>
        <w:t xml:space="preserve"> interface unit using 2 x 4core 1.5mm</w:t>
      </w:r>
      <w:r w:rsidRPr="00FA425A">
        <w:rPr>
          <w:rFonts w:ascii="Honeywell Sans Web" w:hAnsi="Honeywell Sans Web"/>
          <w:sz w:val="20"/>
          <w:vertAlign w:val="superscript"/>
          <w:lang w:val="en-GB"/>
        </w:rPr>
        <w:t>2</w:t>
      </w:r>
      <w:r w:rsidR="00FA425A">
        <w:rPr>
          <w:rFonts w:ascii="Honeywell Sans Web" w:hAnsi="Honeywell Sans Web"/>
          <w:sz w:val="20"/>
          <w:lang w:val="en-GB"/>
        </w:rPr>
        <w:t xml:space="preserve"> </w:t>
      </w:r>
      <w:r w:rsidR="00F72747" w:rsidRPr="00B750B6">
        <w:rPr>
          <w:rFonts w:ascii="Honeywell Sans Web" w:hAnsi="Honeywell Sans Web"/>
          <w:sz w:val="20"/>
          <w:lang w:val="en-GB"/>
        </w:rPr>
        <w:t xml:space="preserve">PVC /PVC </w:t>
      </w:r>
      <w:r w:rsidRPr="00B750B6">
        <w:rPr>
          <w:rFonts w:ascii="Honeywell Sans Web" w:hAnsi="Honeywell Sans Web"/>
          <w:sz w:val="20"/>
          <w:lang w:val="en-GB"/>
        </w:rPr>
        <w:t>cables.</w:t>
      </w:r>
    </w:p>
    <w:p w14:paraId="3B7B4B86" w14:textId="77777777" w:rsidR="005F0933" w:rsidRPr="00B750B6" w:rsidRDefault="005F0933" w:rsidP="0022563A">
      <w:pPr>
        <w:rPr>
          <w:rFonts w:ascii="Honeywell Sans Web" w:hAnsi="Honeywell Sans Web"/>
          <w:sz w:val="20"/>
          <w:lang w:val="en-GB"/>
        </w:rPr>
      </w:pPr>
    </w:p>
    <w:p w14:paraId="5D5BEF2D" w14:textId="77777777" w:rsidR="006C2DDB" w:rsidRPr="00B750B6" w:rsidRDefault="00F26309" w:rsidP="0022563A">
      <w:pPr>
        <w:rPr>
          <w:rFonts w:ascii="Honeywell Sans Web" w:hAnsi="Honeywell Sans Web"/>
          <w:sz w:val="20"/>
          <w:lang w:val="en-GB"/>
        </w:rPr>
      </w:pPr>
      <w:r w:rsidRPr="00B750B6">
        <w:rPr>
          <w:rFonts w:ascii="Honeywell Sans Web" w:hAnsi="Honeywell Sans Web"/>
          <w:sz w:val="20"/>
          <w:lang w:val="en-GB"/>
        </w:rPr>
        <w:t>T</w:t>
      </w:r>
      <w:r w:rsidR="00CE0435" w:rsidRPr="00B750B6">
        <w:rPr>
          <w:rFonts w:ascii="Honeywell Sans Web" w:hAnsi="Honeywell Sans Web"/>
          <w:sz w:val="20"/>
          <w:lang w:val="en-GB"/>
        </w:rPr>
        <w:t xml:space="preserve">he </w:t>
      </w:r>
      <w:r w:rsidR="00845DD1" w:rsidRPr="00B750B6">
        <w:rPr>
          <w:rFonts w:ascii="Honeywell Sans Web" w:hAnsi="Honeywell Sans Web"/>
          <w:sz w:val="20"/>
          <w:lang w:val="en-GB"/>
        </w:rPr>
        <w:t>fire detection and a</w:t>
      </w:r>
      <w:r w:rsidR="00CE0435" w:rsidRPr="00B750B6">
        <w:rPr>
          <w:rFonts w:ascii="Honeywell Sans Web" w:hAnsi="Honeywell Sans Web"/>
          <w:sz w:val="20"/>
          <w:lang w:val="en-GB"/>
        </w:rPr>
        <w:t>larm system within the Alarm Areas*</w:t>
      </w:r>
      <w:r w:rsidR="00845DD1" w:rsidRPr="00B750B6">
        <w:rPr>
          <w:rFonts w:ascii="Honeywell Sans Web" w:hAnsi="Honeywell Sans Web"/>
          <w:sz w:val="20"/>
          <w:lang w:val="en-GB"/>
        </w:rPr>
        <w:t xml:space="preserve"> shall be capable of the following:</w:t>
      </w:r>
    </w:p>
    <w:p w14:paraId="3A0FF5F2" w14:textId="77777777" w:rsidR="006C2DDB" w:rsidRPr="00B750B6" w:rsidRDefault="006C2DDB" w:rsidP="0022563A">
      <w:pPr>
        <w:rPr>
          <w:rFonts w:ascii="Honeywell Sans Web" w:hAnsi="Honeywell Sans Web"/>
          <w:sz w:val="20"/>
          <w:lang w:val="en-GB"/>
        </w:rPr>
      </w:pPr>
    </w:p>
    <w:p w14:paraId="6DE5918B" w14:textId="39C6797B" w:rsidR="000F6D19" w:rsidRPr="00B750B6" w:rsidRDefault="00FF1417" w:rsidP="00CE0435">
      <w:pPr>
        <w:pStyle w:val="ListParagraph"/>
        <w:numPr>
          <w:ilvl w:val="0"/>
          <w:numId w:val="60"/>
        </w:numPr>
        <w:rPr>
          <w:rFonts w:ascii="Honeywell Sans Web" w:hAnsi="Honeywell Sans Web"/>
          <w:sz w:val="20"/>
        </w:rPr>
      </w:pPr>
      <w:r w:rsidRPr="00B750B6">
        <w:rPr>
          <w:rFonts w:ascii="Honeywell Sans Web" w:hAnsi="Honeywell Sans Web"/>
          <w:sz w:val="20"/>
        </w:rPr>
        <w:t xml:space="preserve">On receipt of an unconfirmed alarm from </w:t>
      </w:r>
      <w:r w:rsidR="00DB371D" w:rsidRPr="00B750B6">
        <w:rPr>
          <w:rFonts w:ascii="Honeywell Sans Web" w:hAnsi="Honeywell Sans Web"/>
          <w:sz w:val="20"/>
        </w:rPr>
        <w:t>an</w:t>
      </w:r>
      <w:r w:rsidRPr="00B750B6">
        <w:rPr>
          <w:rFonts w:ascii="Honeywell Sans Web" w:hAnsi="Honeywell Sans Web"/>
          <w:sz w:val="20"/>
        </w:rPr>
        <w:t xml:space="preserve"> </w:t>
      </w:r>
      <w:r w:rsidR="00845DD1" w:rsidRPr="00B750B6">
        <w:rPr>
          <w:rFonts w:ascii="Honeywell Sans Web" w:hAnsi="Honeywell Sans Web"/>
          <w:sz w:val="20"/>
        </w:rPr>
        <w:t>automatic detection device within an Alarm Area</w:t>
      </w:r>
      <w:r w:rsidR="00CE0435" w:rsidRPr="00B750B6">
        <w:rPr>
          <w:rFonts w:ascii="Honeywell Sans Web" w:hAnsi="Honeywell Sans Web"/>
          <w:sz w:val="20"/>
        </w:rPr>
        <w:t>*</w:t>
      </w:r>
      <w:r w:rsidRPr="00B750B6">
        <w:rPr>
          <w:rFonts w:ascii="Honeywell Sans Web" w:hAnsi="Honeywell Sans Web"/>
          <w:sz w:val="20"/>
        </w:rPr>
        <w:t xml:space="preserve">, the </w:t>
      </w:r>
      <w:r w:rsidR="00845DD1" w:rsidRPr="00B750B6">
        <w:rPr>
          <w:rFonts w:ascii="Honeywell Sans Web" w:hAnsi="Honeywell Sans Web"/>
          <w:sz w:val="20"/>
        </w:rPr>
        <w:t xml:space="preserve">alarm </w:t>
      </w:r>
      <w:r w:rsidR="00DB371D" w:rsidRPr="00B750B6">
        <w:rPr>
          <w:rFonts w:ascii="Honeywell Sans Web" w:hAnsi="Honeywell Sans Web"/>
          <w:sz w:val="20"/>
        </w:rPr>
        <w:t>sounders only</w:t>
      </w:r>
      <w:r w:rsidRPr="00B750B6">
        <w:rPr>
          <w:rFonts w:ascii="Honeywell Sans Web" w:hAnsi="Honeywell Sans Web"/>
          <w:sz w:val="20"/>
        </w:rPr>
        <w:t xml:space="preserve"> in that </w:t>
      </w:r>
      <w:r w:rsidR="00845DD1" w:rsidRPr="00B750B6">
        <w:rPr>
          <w:rFonts w:ascii="Honeywell Sans Web" w:hAnsi="Honeywell Sans Web"/>
          <w:sz w:val="20"/>
        </w:rPr>
        <w:t>Alarm Area</w:t>
      </w:r>
      <w:r w:rsidR="00CE0435" w:rsidRPr="00B750B6">
        <w:rPr>
          <w:rFonts w:ascii="Honeywell Sans Web" w:hAnsi="Honeywell Sans Web"/>
          <w:sz w:val="20"/>
        </w:rPr>
        <w:t>*</w:t>
      </w:r>
      <w:r w:rsidRPr="00B750B6">
        <w:rPr>
          <w:rFonts w:ascii="Honeywell Sans Web" w:hAnsi="Honeywell Sans Web"/>
          <w:sz w:val="20"/>
        </w:rPr>
        <w:t xml:space="preserve"> </w:t>
      </w:r>
      <w:r w:rsidR="00845DD1" w:rsidRPr="00B750B6">
        <w:rPr>
          <w:rFonts w:ascii="Honeywell Sans Web" w:hAnsi="Honeywell Sans Web"/>
          <w:sz w:val="20"/>
        </w:rPr>
        <w:t xml:space="preserve">shall </w:t>
      </w:r>
      <w:r w:rsidR="00DB371D" w:rsidRPr="00B750B6">
        <w:rPr>
          <w:rFonts w:ascii="Honeywell Sans Web" w:hAnsi="Honeywell Sans Web"/>
          <w:sz w:val="20"/>
        </w:rPr>
        <w:t>be activated</w:t>
      </w:r>
      <w:r w:rsidRPr="00B750B6">
        <w:rPr>
          <w:rFonts w:ascii="Honeywell Sans Web" w:hAnsi="Honeywell Sans Web"/>
          <w:sz w:val="20"/>
        </w:rPr>
        <w:t xml:space="preserve">. </w:t>
      </w:r>
      <w:r w:rsidR="00F72747" w:rsidRPr="00B750B6">
        <w:rPr>
          <w:rFonts w:ascii="Honeywell Sans Web" w:hAnsi="Honeywell Sans Web"/>
          <w:sz w:val="20"/>
        </w:rPr>
        <w:t xml:space="preserve"> </w:t>
      </w:r>
      <w:r w:rsidRPr="00B750B6">
        <w:rPr>
          <w:rFonts w:ascii="Honeywell Sans Web" w:hAnsi="Honeywell Sans Web"/>
          <w:sz w:val="20"/>
        </w:rPr>
        <w:t xml:space="preserve">If the </w:t>
      </w:r>
      <w:r w:rsidR="00ED3EF4" w:rsidRPr="00B750B6">
        <w:rPr>
          <w:rFonts w:ascii="Honeywell Sans Web" w:hAnsi="Honeywell Sans Web"/>
          <w:sz w:val="20"/>
        </w:rPr>
        <w:t>initial</w:t>
      </w:r>
      <w:r w:rsidR="00845DD1" w:rsidRPr="00B750B6">
        <w:rPr>
          <w:rFonts w:ascii="Honeywell Sans Web" w:hAnsi="Honeywell Sans Web"/>
          <w:sz w:val="20"/>
        </w:rPr>
        <w:t xml:space="preserve"> fire condition</w:t>
      </w:r>
      <w:r w:rsidR="00F72747" w:rsidRPr="00B750B6">
        <w:rPr>
          <w:rFonts w:ascii="Honeywell Sans Web" w:hAnsi="Honeywell Sans Web"/>
          <w:sz w:val="20"/>
        </w:rPr>
        <w:t xml:space="preserve"> </w:t>
      </w:r>
      <w:r w:rsidR="00C16E81" w:rsidRPr="00B750B6">
        <w:rPr>
          <w:rFonts w:ascii="Honeywell Sans Web" w:hAnsi="Honeywell Sans Web"/>
          <w:sz w:val="20"/>
        </w:rPr>
        <w:t xml:space="preserve">is confirmed by a second signal, </w:t>
      </w:r>
      <w:r w:rsidRPr="00B750B6">
        <w:rPr>
          <w:rFonts w:ascii="Honeywell Sans Web" w:hAnsi="Honeywell Sans Web"/>
          <w:sz w:val="20"/>
        </w:rPr>
        <w:t>from another device sensor</w:t>
      </w:r>
      <w:r w:rsidR="00C16E81" w:rsidRPr="00B750B6">
        <w:rPr>
          <w:rFonts w:ascii="Honeywell Sans Web" w:hAnsi="Honeywell Sans Web"/>
          <w:sz w:val="20"/>
        </w:rPr>
        <w:t xml:space="preserve">, </w:t>
      </w:r>
      <w:r w:rsidRPr="00B750B6">
        <w:rPr>
          <w:rFonts w:ascii="Honeywell Sans Web" w:hAnsi="Honeywell Sans Web"/>
          <w:sz w:val="20"/>
        </w:rPr>
        <w:t xml:space="preserve">call </w:t>
      </w:r>
      <w:r w:rsidR="00DB371D" w:rsidRPr="00B750B6">
        <w:rPr>
          <w:rFonts w:ascii="Honeywell Sans Web" w:hAnsi="Honeywell Sans Web"/>
          <w:sz w:val="20"/>
        </w:rPr>
        <w:t>point (</w:t>
      </w:r>
      <w:r w:rsidR="00C16E81" w:rsidRPr="00B750B6">
        <w:rPr>
          <w:rFonts w:ascii="Honeywell Sans Web" w:hAnsi="Honeywell Sans Web"/>
          <w:sz w:val="20"/>
        </w:rPr>
        <w:t>in the same Alarm Area</w:t>
      </w:r>
      <w:r w:rsidR="00CE0435" w:rsidRPr="00B750B6">
        <w:rPr>
          <w:rFonts w:ascii="Honeywell Sans Web" w:hAnsi="Honeywell Sans Web"/>
          <w:sz w:val="20"/>
        </w:rPr>
        <w:t>*</w:t>
      </w:r>
      <w:r w:rsidR="00C16E81" w:rsidRPr="00B750B6">
        <w:rPr>
          <w:rFonts w:ascii="Honeywell Sans Web" w:hAnsi="Honeywell Sans Web"/>
          <w:sz w:val="20"/>
        </w:rPr>
        <w:t xml:space="preserve">) </w:t>
      </w:r>
      <w:r w:rsidRPr="00B750B6">
        <w:rPr>
          <w:rFonts w:ascii="Honeywell Sans Web" w:hAnsi="Honeywell Sans Web"/>
          <w:sz w:val="20"/>
        </w:rPr>
        <w:t xml:space="preserve">or a different sensor </w:t>
      </w:r>
      <w:r w:rsidR="00552A5A" w:rsidRPr="00B750B6">
        <w:rPr>
          <w:rFonts w:ascii="Honeywell Sans Web" w:hAnsi="Honeywell Sans Web"/>
          <w:sz w:val="20"/>
        </w:rPr>
        <w:t>el</w:t>
      </w:r>
      <w:r w:rsidR="00C3752B" w:rsidRPr="00B750B6">
        <w:rPr>
          <w:rFonts w:ascii="Honeywell Sans Web" w:hAnsi="Honeywell Sans Web"/>
          <w:sz w:val="20"/>
        </w:rPr>
        <w:t xml:space="preserve">ement </w:t>
      </w:r>
      <w:r w:rsidRPr="00B750B6">
        <w:rPr>
          <w:rFonts w:ascii="Honeywell Sans Web" w:hAnsi="Honeywell Sans Web"/>
          <w:sz w:val="20"/>
        </w:rPr>
        <w:t>within a multi-criteria detector</w:t>
      </w:r>
      <w:r w:rsidR="00C16E81" w:rsidRPr="00B750B6">
        <w:rPr>
          <w:rFonts w:ascii="Honeywell Sans Web" w:hAnsi="Honeywell Sans Web"/>
          <w:sz w:val="20"/>
        </w:rPr>
        <w:t xml:space="preserve">, </w:t>
      </w:r>
      <w:r w:rsidRPr="00B750B6">
        <w:rPr>
          <w:rFonts w:ascii="Honeywell Sans Web" w:hAnsi="Honeywell Sans Web"/>
          <w:sz w:val="20"/>
        </w:rPr>
        <w:t xml:space="preserve">the </w:t>
      </w:r>
      <w:r w:rsidR="00552A5A" w:rsidRPr="00B750B6">
        <w:rPr>
          <w:rFonts w:ascii="Honeywell Sans Web" w:hAnsi="Honeywell Sans Web"/>
          <w:sz w:val="20"/>
        </w:rPr>
        <w:t>fi</w:t>
      </w:r>
      <w:r w:rsidR="00C16E81" w:rsidRPr="00B750B6">
        <w:rPr>
          <w:rFonts w:ascii="Honeywell Sans Web" w:hAnsi="Honeywell Sans Web"/>
          <w:sz w:val="20"/>
        </w:rPr>
        <w:t xml:space="preserve">re </w:t>
      </w:r>
      <w:r w:rsidRPr="00B750B6">
        <w:rPr>
          <w:rFonts w:ascii="Honeywell Sans Web" w:hAnsi="Honeywell Sans Web"/>
          <w:sz w:val="20"/>
        </w:rPr>
        <w:t xml:space="preserve">system </w:t>
      </w:r>
      <w:r w:rsidR="00CE7F73" w:rsidRPr="00B750B6">
        <w:rPr>
          <w:rFonts w:ascii="Honeywell Sans Web" w:hAnsi="Honeywell Sans Web"/>
          <w:sz w:val="20"/>
        </w:rPr>
        <w:t xml:space="preserve">shall </w:t>
      </w:r>
      <w:r w:rsidRPr="00B750B6">
        <w:rPr>
          <w:rFonts w:ascii="Honeywell Sans Web" w:hAnsi="Honeywell Sans Web"/>
          <w:sz w:val="20"/>
        </w:rPr>
        <w:t>proceed to the relevant</w:t>
      </w:r>
      <w:r w:rsidR="00845DD1" w:rsidRPr="00B750B6">
        <w:rPr>
          <w:rFonts w:ascii="Honeywell Sans Web" w:hAnsi="Honeywell Sans Web"/>
          <w:sz w:val="20"/>
        </w:rPr>
        <w:t xml:space="preserve"> </w:t>
      </w:r>
      <w:r w:rsidR="00ED3EF4" w:rsidRPr="00B750B6">
        <w:rPr>
          <w:rFonts w:ascii="Honeywell Sans Web" w:hAnsi="Honeywell Sans Web"/>
          <w:sz w:val="20"/>
        </w:rPr>
        <w:t>building</w:t>
      </w:r>
      <w:r w:rsidRPr="00B750B6">
        <w:rPr>
          <w:rFonts w:ascii="Honeywell Sans Web" w:hAnsi="Honeywell Sans Web"/>
          <w:sz w:val="20"/>
        </w:rPr>
        <w:t xml:space="preserve"> evacuation strategy. </w:t>
      </w:r>
    </w:p>
    <w:p w14:paraId="5630AD66" w14:textId="77777777" w:rsidR="000E030E" w:rsidRPr="00B750B6" w:rsidRDefault="000E030E" w:rsidP="000E030E">
      <w:pPr>
        <w:rPr>
          <w:rFonts w:ascii="Honeywell Sans Web" w:hAnsi="Honeywell Sans Web"/>
          <w:sz w:val="20"/>
          <w:lang w:val="en-GB"/>
        </w:rPr>
      </w:pPr>
    </w:p>
    <w:p w14:paraId="51BCE138" w14:textId="69A39A34" w:rsidR="000E030E"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If the heat element is activated in the multi criteria detector at any stage during a delay period, this should override the delay period and activate the systems full cause and effect.</w:t>
      </w:r>
    </w:p>
    <w:p w14:paraId="61829076" w14:textId="77777777" w:rsidR="000F6D19" w:rsidRPr="00B750B6" w:rsidRDefault="000F6D19" w:rsidP="0022563A">
      <w:pPr>
        <w:rPr>
          <w:rFonts w:ascii="Honeywell Sans Web" w:hAnsi="Honeywell Sans Web"/>
          <w:sz w:val="20"/>
          <w:lang w:val="en-GB"/>
        </w:rPr>
      </w:pPr>
    </w:p>
    <w:p w14:paraId="7BD316C7" w14:textId="394596B6" w:rsidR="00FF1417"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If a confirmation signal is not received in the Alarm Area* (from another device sensor or call point), or a different sensing element (heat for example) within a multi-criteria detector (in the same Alarm Area*) the system shall reset automatically without any need for manual intervention.</w:t>
      </w:r>
    </w:p>
    <w:p w14:paraId="2BA226A1" w14:textId="77777777" w:rsidR="00E838B7" w:rsidRPr="00B750B6" w:rsidRDefault="00E838B7" w:rsidP="0022563A">
      <w:pPr>
        <w:rPr>
          <w:rFonts w:ascii="Honeywell Sans Web" w:hAnsi="Honeywell Sans Web"/>
          <w:sz w:val="20"/>
          <w:lang w:val="en-GB"/>
        </w:rPr>
      </w:pPr>
    </w:p>
    <w:p w14:paraId="3D836037" w14:textId="6255B5DD" w:rsidR="00E838B7"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It shall be possible to silence the local alarm condition for a period, configurable based on the risk assessment of the dwelling (between 0-4mins), to allow the resident to investigate the local alarm in the Alarm Area*. If the detection device activated is still detecting a fire after the period of delay, the local alarm in the Alarm Area* shall be re-activated and the relevant building evacuation strategy shall be activated. Additionally, during the silence period, a confirmed fire by a second signal (from another device sensor or call point) or a different sensing element (heat for example) within a multi-criteria detector, within in the same Alarm Area*, the local alarm in the Alarm Area* shall be re-activated and activate the systems full cause and effect.</w:t>
      </w:r>
    </w:p>
    <w:p w14:paraId="17AD93B2" w14:textId="77777777" w:rsidR="00E838B7" w:rsidRPr="00B750B6" w:rsidRDefault="00E838B7" w:rsidP="0022563A">
      <w:pPr>
        <w:rPr>
          <w:rFonts w:ascii="Honeywell Sans Web" w:hAnsi="Honeywell Sans Web"/>
          <w:sz w:val="20"/>
          <w:lang w:val="en-GB"/>
        </w:rPr>
      </w:pPr>
    </w:p>
    <w:p w14:paraId="3DDE6CBB" w14:textId="77777777" w:rsidR="00E838B7"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 xml:space="preserve">Where the local alarm condition is silenced and the period of delay is activated a warning signal shall be given by the fire detection and alarm devices that the fire detection system will re-activate in the alarm area 30 seconds prior to the alarm signal reactivating. </w:t>
      </w:r>
    </w:p>
    <w:p w14:paraId="1CEE8963" w14:textId="3D842BB1" w:rsidR="007A55C9" w:rsidRPr="00B750B6" w:rsidRDefault="350017C0" w:rsidP="350017C0">
      <w:pPr>
        <w:pStyle w:val="ListParagraph"/>
        <w:numPr>
          <w:ilvl w:val="0"/>
          <w:numId w:val="60"/>
        </w:numPr>
        <w:rPr>
          <w:rFonts w:ascii="Honeywell Sans Web" w:hAnsi="Honeywell Sans Web"/>
          <w:sz w:val="20"/>
        </w:rPr>
      </w:pPr>
      <w:r w:rsidRPr="00B750B6">
        <w:rPr>
          <w:rFonts w:ascii="Honeywell Sans Web" w:hAnsi="Honeywell Sans Web"/>
          <w:sz w:val="20"/>
        </w:rPr>
        <w:t xml:space="preserve">It shall be possible to programme a ‘Wardens’ (office, control room, </w:t>
      </w:r>
      <w:r w:rsidR="00ED3EF4" w:rsidRPr="00B750B6">
        <w:rPr>
          <w:rFonts w:ascii="Honeywell Sans Web" w:hAnsi="Honeywell Sans Web"/>
          <w:sz w:val="20"/>
        </w:rPr>
        <w:t>concierge</w:t>
      </w:r>
      <w:r w:rsidRPr="00B750B6">
        <w:rPr>
          <w:rFonts w:ascii="Honeywell Sans Web" w:hAnsi="Honeywell Sans Web"/>
          <w:sz w:val="20"/>
        </w:rPr>
        <w:t xml:space="preserve"> etc..) area sounder which will sound an alarm in the event of any *Alarm Area in the development activating a first stage alarm in order to draw the attention to staff that may be present on site. The sounder will silence automatically should the Alarm Area device be automatically reset or shall react in accordance with the site cause and effect should there be a genuine fire after the period of delay.</w:t>
      </w:r>
    </w:p>
    <w:p w14:paraId="0DE4B5B7" w14:textId="471A6D34" w:rsidR="007A55C9" w:rsidRPr="00B750B6" w:rsidRDefault="007A55C9" w:rsidP="350017C0">
      <w:pPr>
        <w:rPr>
          <w:rFonts w:ascii="Honeywell Sans Web" w:hAnsi="Honeywell Sans Web"/>
          <w:sz w:val="20"/>
          <w:lang w:val="en-GB"/>
        </w:rPr>
      </w:pPr>
    </w:p>
    <w:p w14:paraId="682B4237" w14:textId="1998BC58" w:rsidR="007A55C9" w:rsidRPr="00B750B6" w:rsidRDefault="350017C0" w:rsidP="350017C0">
      <w:pPr>
        <w:rPr>
          <w:rFonts w:ascii="Honeywell Sans Web" w:hAnsi="Honeywell Sans Web"/>
          <w:sz w:val="20"/>
          <w:lang w:val="en-GB"/>
        </w:rPr>
      </w:pPr>
      <w:r w:rsidRPr="00B750B6">
        <w:rPr>
          <w:rFonts w:ascii="Honeywell Sans Web" w:hAnsi="Honeywell Sans Web"/>
          <w:sz w:val="20"/>
          <w:lang w:val="en-GB"/>
        </w:rPr>
        <w:t xml:space="preserve">The detection and alarm devices within the Alarm Area* shall be capable of providing an alarm signal in the form of a ‘Voice Message’ from the audible alarm devices installed. The audible warning devices within the Alarm Area* shall firstly draw the </w:t>
      </w:r>
      <w:r w:rsidR="00B750B6" w:rsidRPr="00B750B6">
        <w:rPr>
          <w:rFonts w:ascii="Honeywell Sans Web" w:hAnsi="Honeywell Sans Web"/>
          <w:sz w:val="20"/>
          <w:lang w:val="en-GB"/>
        </w:rPr>
        <w:t>occupant’s</w:t>
      </w:r>
      <w:r w:rsidRPr="00B750B6">
        <w:rPr>
          <w:rFonts w:ascii="Honeywell Sans Web" w:hAnsi="Honeywell Sans Web"/>
          <w:sz w:val="20"/>
          <w:lang w:val="en-GB"/>
        </w:rPr>
        <w:t xml:space="preserve"> attention to an incident by playing an </w:t>
      </w:r>
      <w:r w:rsidR="00B750B6" w:rsidRPr="00B750B6">
        <w:rPr>
          <w:rFonts w:ascii="Honeywell Sans Web" w:hAnsi="Honeywell Sans Web"/>
          <w:sz w:val="20"/>
          <w:lang w:val="en-GB"/>
        </w:rPr>
        <w:t>attention-grabbing</w:t>
      </w:r>
      <w:r w:rsidRPr="00B750B6">
        <w:rPr>
          <w:rFonts w:ascii="Honeywell Sans Web" w:hAnsi="Honeywell Sans Web"/>
          <w:sz w:val="20"/>
          <w:lang w:val="en-GB"/>
        </w:rPr>
        <w:t xml:space="preserve"> tone with a signal of 500hz to 1000hz, the </w:t>
      </w:r>
      <w:r w:rsidR="00B750B6" w:rsidRPr="00B750B6">
        <w:rPr>
          <w:rFonts w:ascii="Honeywell Sans Web" w:hAnsi="Honeywell Sans Web"/>
          <w:sz w:val="20"/>
          <w:lang w:val="en-GB"/>
        </w:rPr>
        <w:t>devices</w:t>
      </w:r>
      <w:r w:rsidRPr="00B750B6">
        <w:rPr>
          <w:rFonts w:ascii="Honeywell Sans Web" w:hAnsi="Honeywell Sans Web"/>
          <w:sz w:val="20"/>
          <w:lang w:val="en-GB"/>
        </w:rPr>
        <w:t xml:space="preserve"> shall the</w:t>
      </w:r>
      <w:r w:rsidR="00B750B6">
        <w:rPr>
          <w:rFonts w:ascii="Honeywell Sans Web" w:hAnsi="Honeywell Sans Web"/>
          <w:sz w:val="20"/>
          <w:lang w:val="en-GB"/>
        </w:rPr>
        <w:t>n</w:t>
      </w:r>
      <w:r w:rsidRPr="00B750B6">
        <w:rPr>
          <w:rFonts w:ascii="Honeywell Sans Web" w:hAnsi="Honeywell Sans Web"/>
          <w:sz w:val="20"/>
          <w:lang w:val="en-GB"/>
        </w:rPr>
        <w:t xml:space="preserve"> be capable of transmitting the following messages:</w:t>
      </w:r>
    </w:p>
    <w:p w14:paraId="66204FF1" w14:textId="77777777" w:rsidR="000E030E" w:rsidRPr="00B750B6" w:rsidRDefault="000E030E" w:rsidP="000E030E">
      <w:pPr>
        <w:pStyle w:val="Default"/>
        <w:rPr>
          <w:rFonts w:ascii="Honeywell Sans Web" w:hAnsi="Honeywell Sans Web" w:cs="Times New Roman"/>
          <w:color w:val="auto"/>
          <w:sz w:val="20"/>
          <w:szCs w:val="20"/>
          <w:lang w:val="en-GB" w:eastAsia="nb-NO"/>
        </w:rPr>
      </w:pPr>
    </w:p>
    <w:p w14:paraId="1123BC00" w14:textId="3357BFBB" w:rsidR="00C77F40" w:rsidRPr="00B750B6" w:rsidRDefault="000E030E" w:rsidP="00CE0435">
      <w:pPr>
        <w:pStyle w:val="Default"/>
        <w:numPr>
          <w:ilvl w:val="0"/>
          <w:numId w:val="61"/>
        </w:numPr>
        <w:rPr>
          <w:rFonts w:ascii="Honeywell Sans Web" w:hAnsi="Honeywell Sans Web" w:cs="Arial"/>
          <w:sz w:val="20"/>
          <w:lang w:val="en-GB"/>
        </w:rPr>
      </w:pPr>
      <w:r w:rsidRPr="00B750B6">
        <w:rPr>
          <w:rFonts w:ascii="Honeywell Sans Web" w:hAnsi="Honeywell Sans Web" w:cs="Times New Roman"/>
          <w:color w:val="auto"/>
          <w:sz w:val="20"/>
          <w:szCs w:val="20"/>
          <w:lang w:val="en-GB" w:eastAsia="nb-NO"/>
        </w:rPr>
        <w:t xml:space="preserve">Smoke detected in Alarm Area </w:t>
      </w:r>
      <w:r w:rsidR="005F0933" w:rsidRPr="00B750B6">
        <w:rPr>
          <w:rFonts w:ascii="Honeywell Sans Web" w:hAnsi="Honeywell Sans Web"/>
          <w:sz w:val="20"/>
        </w:rPr>
        <w:t xml:space="preserve">- </w:t>
      </w:r>
      <w:r w:rsidR="005F0933" w:rsidRPr="00B750B6">
        <w:rPr>
          <w:rFonts w:ascii="Honeywell Sans Web" w:hAnsi="Honeywell Sans Web" w:cs="Arial"/>
          <w:sz w:val="20"/>
          <w:szCs w:val="20"/>
          <w:lang w:val="en-GB" w:eastAsia="nb-NO"/>
        </w:rPr>
        <w:t xml:space="preserve">Male voice - </w:t>
      </w:r>
      <w:r w:rsidR="005F0933" w:rsidRPr="00B750B6">
        <w:rPr>
          <w:rFonts w:ascii="Honeywell Sans Web" w:hAnsi="Honeywell Sans Web" w:cs="Arial"/>
          <w:i/>
          <w:iCs/>
          <w:sz w:val="20"/>
          <w:szCs w:val="20"/>
          <w:lang w:val="en-GB" w:eastAsia="nb-NO"/>
        </w:rPr>
        <w:t>“</w:t>
      </w:r>
      <w:r w:rsidR="005F0933" w:rsidRPr="00B750B6">
        <w:rPr>
          <w:rFonts w:ascii="Honeywell Sans Web" w:hAnsi="Honeywell Sans Web" w:cs="Arial"/>
          <w:b/>
          <w:i/>
          <w:iCs/>
          <w:sz w:val="20"/>
          <w:szCs w:val="20"/>
          <w:lang w:val="en-GB" w:eastAsia="nb-NO"/>
        </w:rPr>
        <w:t xml:space="preserve">Attention please, attention please. </w:t>
      </w:r>
      <w:r w:rsidR="00ED3EF4" w:rsidRPr="00B750B6">
        <w:rPr>
          <w:rFonts w:ascii="Honeywell Sans Web" w:hAnsi="Honeywell Sans Web" w:cs="Arial"/>
          <w:b/>
          <w:i/>
          <w:iCs/>
          <w:sz w:val="20"/>
          <w:szCs w:val="20"/>
          <w:lang w:val="en-GB" w:eastAsia="nb-NO"/>
        </w:rPr>
        <w:t>Smoke</w:t>
      </w:r>
      <w:r w:rsidR="005F0933" w:rsidRPr="00B750B6">
        <w:rPr>
          <w:rFonts w:ascii="Honeywell Sans Web" w:hAnsi="Honeywell Sans Web" w:cs="Arial"/>
          <w:b/>
          <w:i/>
          <w:iCs/>
          <w:sz w:val="20"/>
          <w:szCs w:val="20"/>
          <w:lang w:val="en-GB" w:eastAsia="nb-NO"/>
        </w:rPr>
        <w:t xml:space="preserve"> has been </w:t>
      </w:r>
      <w:r w:rsidR="005F2042" w:rsidRPr="00B750B6">
        <w:rPr>
          <w:rFonts w:ascii="Honeywell Sans Web" w:hAnsi="Honeywell Sans Web" w:cs="Arial"/>
          <w:b/>
          <w:i/>
          <w:iCs/>
          <w:sz w:val="20"/>
          <w:szCs w:val="20"/>
          <w:lang w:val="en-GB" w:eastAsia="nb-NO"/>
        </w:rPr>
        <w:t>detected</w:t>
      </w:r>
      <w:r w:rsidR="005F0933" w:rsidRPr="00B750B6">
        <w:rPr>
          <w:rFonts w:ascii="Honeywell Sans Web" w:hAnsi="Honeywell Sans Web" w:cs="Arial"/>
          <w:b/>
          <w:i/>
          <w:iCs/>
          <w:sz w:val="20"/>
          <w:szCs w:val="20"/>
          <w:lang w:val="en-GB" w:eastAsia="nb-NO"/>
        </w:rPr>
        <w:t xml:space="preserve"> in your </w:t>
      </w:r>
      <w:r w:rsidRPr="00B750B6">
        <w:rPr>
          <w:rFonts w:ascii="Honeywell Sans Web" w:hAnsi="Honeywell Sans Web" w:cs="Arial"/>
          <w:b/>
          <w:i/>
          <w:iCs/>
          <w:sz w:val="20"/>
          <w:szCs w:val="20"/>
          <w:lang w:val="en-GB" w:eastAsia="nb-NO"/>
        </w:rPr>
        <w:t>area</w:t>
      </w:r>
      <w:r w:rsidR="005F0933" w:rsidRPr="00B750B6">
        <w:rPr>
          <w:rFonts w:ascii="Honeywell Sans Web" w:hAnsi="Honeywell Sans Web" w:cs="Arial"/>
          <w:b/>
          <w:i/>
          <w:iCs/>
          <w:sz w:val="20"/>
          <w:szCs w:val="20"/>
          <w:lang w:val="en-GB" w:eastAsia="nb-NO"/>
        </w:rPr>
        <w:t xml:space="preserve">, please investigate and </w:t>
      </w:r>
      <w:r w:rsidR="005F2042" w:rsidRPr="00B750B6">
        <w:rPr>
          <w:rFonts w:ascii="Honeywell Sans Web" w:hAnsi="Honeywell Sans Web" w:cs="Arial"/>
          <w:b/>
          <w:i/>
          <w:iCs/>
          <w:sz w:val="20"/>
          <w:szCs w:val="20"/>
          <w:lang w:val="en-GB" w:eastAsia="nb-NO"/>
        </w:rPr>
        <w:t>clear any smoke, if safe to do so</w:t>
      </w:r>
      <w:r w:rsidR="00ED3EF4" w:rsidRPr="00B750B6">
        <w:rPr>
          <w:rFonts w:ascii="Honeywell Sans Web" w:hAnsi="Honeywell Sans Web" w:cs="Arial"/>
          <w:b/>
          <w:i/>
          <w:iCs/>
          <w:sz w:val="20"/>
          <w:szCs w:val="20"/>
          <w:lang w:val="en-GB" w:eastAsia="nb-NO"/>
        </w:rPr>
        <w:t>, please press your SAFE delay switch</w:t>
      </w:r>
      <w:r w:rsidR="005F0933" w:rsidRPr="00B750B6">
        <w:rPr>
          <w:rFonts w:ascii="Honeywell Sans Web" w:hAnsi="Honeywell Sans Web" w:cs="Arial"/>
          <w:i/>
          <w:iCs/>
          <w:sz w:val="20"/>
          <w:szCs w:val="20"/>
          <w:lang w:val="en-GB" w:eastAsia="nb-NO"/>
        </w:rPr>
        <w:t xml:space="preserve">” </w:t>
      </w:r>
      <w:r w:rsidR="005F0933" w:rsidRPr="00B750B6">
        <w:rPr>
          <w:rFonts w:ascii="Honeywell Sans Web" w:hAnsi="Honeywell Sans Web" w:cs="Arial"/>
          <w:sz w:val="20"/>
          <w:szCs w:val="20"/>
          <w:lang w:val="en-GB" w:eastAsia="nb-NO"/>
        </w:rPr>
        <w:t>The message is preceded by a warning tone.</w:t>
      </w:r>
    </w:p>
    <w:p w14:paraId="2DBF0D7D" w14:textId="77777777" w:rsidR="00C77F40" w:rsidRPr="00B750B6" w:rsidRDefault="00C77F40" w:rsidP="0022563A">
      <w:pPr>
        <w:pStyle w:val="Default"/>
        <w:rPr>
          <w:rFonts w:ascii="Honeywell Sans Web" w:hAnsi="Honeywell Sans Web" w:cs="Arial"/>
          <w:sz w:val="20"/>
          <w:lang w:val="en-GB"/>
        </w:rPr>
      </w:pPr>
    </w:p>
    <w:p w14:paraId="7F0AB1FF" w14:textId="7103F41C" w:rsidR="00C77F40" w:rsidRPr="00B750B6" w:rsidRDefault="00C77F40" w:rsidP="00CE0435">
      <w:pPr>
        <w:pStyle w:val="Default"/>
        <w:numPr>
          <w:ilvl w:val="0"/>
          <w:numId w:val="61"/>
        </w:numPr>
        <w:rPr>
          <w:rFonts w:ascii="Honeywell Sans Web" w:hAnsi="Honeywell Sans Web" w:cs="Arial"/>
          <w:sz w:val="20"/>
          <w:szCs w:val="20"/>
          <w:lang w:val="en-GB" w:eastAsia="nb-NO"/>
        </w:rPr>
      </w:pPr>
      <w:r w:rsidRPr="00B750B6">
        <w:rPr>
          <w:rFonts w:ascii="Honeywell Sans Web" w:hAnsi="Honeywell Sans Web"/>
          <w:sz w:val="20"/>
        </w:rPr>
        <w:t>Where the building policy is stay put</w:t>
      </w:r>
      <w:r w:rsidRPr="00B750B6">
        <w:rPr>
          <w:rFonts w:ascii="Honeywell Sans Web" w:hAnsi="Honeywell Sans Web" w:cs="Arial"/>
          <w:sz w:val="20"/>
          <w:szCs w:val="20"/>
          <w:lang w:val="en-GB" w:eastAsia="nb-NO"/>
        </w:rPr>
        <w:t xml:space="preserve"> </w:t>
      </w:r>
      <w:r w:rsidR="00534A34" w:rsidRPr="00B750B6">
        <w:rPr>
          <w:rFonts w:ascii="Honeywell Sans Web" w:hAnsi="Honeywell Sans Web" w:cs="Arial"/>
          <w:sz w:val="20"/>
          <w:szCs w:val="20"/>
          <w:lang w:val="en-GB" w:eastAsia="nb-NO"/>
        </w:rPr>
        <w:t xml:space="preserve">- </w:t>
      </w:r>
      <w:r w:rsidR="00534A34" w:rsidRPr="00B750B6">
        <w:rPr>
          <w:rFonts w:ascii="Honeywell Sans Web" w:hAnsi="Honeywell Sans Web" w:cs="Arial"/>
          <w:i/>
          <w:iCs/>
          <w:sz w:val="20"/>
          <w:lang w:val="en-GB"/>
        </w:rPr>
        <w:t xml:space="preserve">Male </w:t>
      </w:r>
      <w:r w:rsidR="00534A34" w:rsidRPr="00B750B6">
        <w:rPr>
          <w:rFonts w:ascii="Honeywell Sans Web" w:hAnsi="Honeywell Sans Web" w:cs="Arial"/>
          <w:sz w:val="20"/>
          <w:szCs w:val="20"/>
          <w:lang w:val="en-GB" w:eastAsia="nb-NO"/>
        </w:rPr>
        <w:t xml:space="preserve">voice </w:t>
      </w:r>
      <w:r w:rsidR="000634BC" w:rsidRPr="00B750B6">
        <w:rPr>
          <w:rFonts w:ascii="Honeywell Sans Web" w:hAnsi="Honeywell Sans Web" w:cs="Arial"/>
          <w:sz w:val="20"/>
          <w:szCs w:val="20"/>
          <w:lang w:val="en-GB" w:eastAsia="nb-NO"/>
        </w:rPr>
        <w:t>–</w:t>
      </w:r>
      <w:r w:rsidRPr="00B750B6">
        <w:rPr>
          <w:rFonts w:ascii="Honeywell Sans Web" w:hAnsi="Honeywell Sans Web" w:cs="Arial"/>
          <w:sz w:val="20"/>
          <w:szCs w:val="20"/>
          <w:lang w:val="en-GB" w:eastAsia="nb-NO"/>
        </w:rPr>
        <w:t xml:space="preserve"> </w:t>
      </w:r>
      <w:r w:rsidR="000634BC" w:rsidRPr="00B750B6">
        <w:rPr>
          <w:rFonts w:ascii="Honeywell Sans Web" w:hAnsi="Honeywell Sans Web" w:cs="Arial"/>
          <w:sz w:val="20"/>
          <w:szCs w:val="20"/>
          <w:lang w:val="en-GB" w:eastAsia="nb-NO"/>
        </w:rPr>
        <w:t>“</w:t>
      </w:r>
      <w:r w:rsidRPr="00B750B6">
        <w:rPr>
          <w:rFonts w:ascii="Honeywell Sans Web" w:hAnsi="Honeywell Sans Web" w:cs="Arial"/>
          <w:b/>
          <w:i/>
          <w:iCs/>
          <w:sz w:val="20"/>
          <w:szCs w:val="20"/>
          <w:lang w:val="en-GB" w:eastAsia="nb-NO"/>
        </w:rPr>
        <w:t xml:space="preserve">Attention please, attention please. </w:t>
      </w:r>
      <w:r w:rsidR="00ED3EF4" w:rsidRPr="00B750B6">
        <w:rPr>
          <w:rFonts w:ascii="Honeywell Sans Web" w:hAnsi="Honeywell Sans Web" w:cs="Arial"/>
          <w:b/>
          <w:i/>
          <w:iCs/>
          <w:sz w:val="20"/>
          <w:szCs w:val="20"/>
          <w:lang w:val="en-GB" w:eastAsia="nb-NO"/>
        </w:rPr>
        <w:t>An incident has</w:t>
      </w:r>
      <w:r w:rsidRPr="00B750B6">
        <w:rPr>
          <w:rFonts w:ascii="Honeywell Sans Web" w:hAnsi="Honeywell Sans Web" w:cs="Arial"/>
          <w:b/>
          <w:i/>
          <w:iCs/>
          <w:sz w:val="20"/>
          <w:szCs w:val="20"/>
          <w:lang w:val="en-GB" w:eastAsia="nb-NO"/>
        </w:rPr>
        <w:t xml:space="preserve"> </w:t>
      </w:r>
      <w:r w:rsidR="00ED3EF4" w:rsidRPr="00B750B6">
        <w:rPr>
          <w:rFonts w:ascii="Honeywell Sans Web" w:hAnsi="Honeywell Sans Web" w:cs="Arial"/>
          <w:b/>
          <w:i/>
          <w:iCs/>
          <w:sz w:val="20"/>
          <w:szCs w:val="20"/>
          <w:lang w:val="en-GB" w:eastAsia="nb-NO"/>
        </w:rPr>
        <w:t>occurred</w:t>
      </w:r>
      <w:r w:rsidRPr="00B750B6">
        <w:rPr>
          <w:rFonts w:ascii="Honeywell Sans Web" w:hAnsi="Honeywell Sans Web" w:cs="Arial"/>
          <w:b/>
          <w:i/>
          <w:iCs/>
          <w:sz w:val="20"/>
          <w:szCs w:val="20"/>
          <w:lang w:val="en-GB" w:eastAsia="nb-NO"/>
        </w:rPr>
        <w:t xml:space="preserve"> in the building, please stay</w:t>
      </w:r>
      <w:r w:rsidR="00ED3EF4" w:rsidRPr="00B750B6">
        <w:rPr>
          <w:rFonts w:ascii="Honeywell Sans Web" w:hAnsi="Honeywell Sans Web" w:cs="Arial"/>
          <w:b/>
          <w:i/>
          <w:iCs/>
          <w:sz w:val="20"/>
          <w:szCs w:val="20"/>
          <w:lang w:val="en-GB" w:eastAsia="nb-NO"/>
        </w:rPr>
        <w:t xml:space="preserve"> put and await further instruction</w:t>
      </w:r>
      <w:r w:rsidRPr="00B750B6">
        <w:rPr>
          <w:rFonts w:ascii="Honeywell Sans Web" w:hAnsi="Honeywell Sans Web" w:cs="Arial"/>
          <w:i/>
          <w:iCs/>
          <w:sz w:val="20"/>
          <w:szCs w:val="20"/>
          <w:lang w:val="en-GB" w:eastAsia="nb-NO"/>
        </w:rPr>
        <w:t xml:space="preserve">.” </w:t>
      </w:r>
      <w:r w:rsidRPr="00B750B6">
        <w:rPr>
          <w:rFonts w:ascii="Honeywell Sans Web" w:hAnsi="Honeywell Sans Web" w:cs="Arial"/>
          <w:sz w:val="20"/>
          <w:szCs w:val="20"/>
          <w:lang w:val="en-GB" w:eastAsia="nb-NO"/>
        </w:rPr>
        <w:t xml:space="preserve">The message is preceded by a warning </w:t>
      </w:r>
      <w:r w:rsidR="00DB371D" w:rsidRPr="00B750B6">
        <w:rPr>
          <w:rFonts w:ascii="Honeywell Sans Web" w:hAnsi="Honeywell Sans Web" w:cs="Arial"/>
          <w:sz w:val="20"/>
          <w:szCs w:val="20"/>
          <w:lang w:val="en-GB" w:eastAsia="nb-NO"/>
        </w:rPr>
        <w:t xml:space="preserve">tone. </w:t>
      </w:r>
    </w:p>
    <w:p w14:paraId="6B62F1B3" w14:textId="77777777" w:rsidR="007A55C9" w:rsidRPr="00B750B6" w:rsidRDefault="007A55C9" w:rsidP="0022563A">
      <w:pPr>
        <w:pStyle w:val="Default"/>
        <w:rPr>
          <w:rFonts w:ascii="Honeywell Sans Web" w:hAnsi="Honeywell Sans Web"/>
        </w:rPr>
      </w:pPr>
    </w:p>
    <w:p w14:paraId="6E748A7A" w14:textId="4A72CE1A" w:rsidR="005F2042" w:rsidRPr="00B750B6" w:rsidRDefault="007A55C9" w:rsidP="00CE0435">
      <w:pPr>
        <w:pStyle w:val="Default"/>
        <w:numPr>
          <w:ilvl w:val="0"/>
          <w:numId w:val="61"/>
        </w:numPr>
        <w:rPr>
          <w:rFonts w:ascii="Honeywell Sans Web" w:hAnsi="Honeywell Sans Web" w:cs="Arial"/>
          <w:sz w:val="20"/>
          <w:szCs w:val="20"/>
          <w:lang w:val="en-GB" w:eastAsia="nb-NO"/>
        </w:rPr>
      </w:pPr>
      <w:r w:rsidRPr="00B750B6">
        <w:rPr>
          <w:rFonts w:ascii="Honeywell Sans Web" w:hAnsi="Honeywell Sans Web"/>
          <w:sz w:val="20"/>
        </w:rPr>
        <w:t xml:space="preserve">Building </w:t>
      </w:r>
      <w:r w:rsidR="005F2042" w:rsidRPr="00B750B6">
        <w:rPr>
          <w:rFonts w:ascii="Honeywell Sans Web" w:hAnsi="Honeywell Sans Web"/>
          <w:sz w:val="20"/>
        </w:rPr>
        <w:t>evacuation</w:t>
      </w:r>
      <w:r w:rsidR="000634BC" w:rsidRPr="00B750B6">
        <w:rPr>
          <w:rFonts w:ascii="Honeywell Sans Web" w:hAnsi="Honeywell Sans Web"/>
          <w:sz w:val="20"/>
        </w:rPr>
        <w:t xml:space="preserve"> alarm</w:t>
      </w:r>
      <w:r w:rsidR="00534A34" w:rsidRPr="00B750B6">
        <w:rPr>
          <w:rFonts w:ascii="Honeywell Sans Web" w:hAnsi="Honeywell Sans Web"/>
          <w:sz w:val="20"/>
        </w:rPr>
        <w:t xml:space="preserve"> -</w:t>
      </w:r>
      <w:r w:rsidR="00C77F40" w:rsidRPr="00B750B6">
        <w:rPr>
          <w:rFonts w:ascii="Honeywell Sans Web" w:hAnsi="Honeywell Sans Web"/>
          <w:sz w:val="20"/>
        </w:rPr>
        <w:t xml:space="preserve"> </w:t>
      </w:r>
      <w:r w:rsidR="00C77F40" w:rsidRPr="00B750B6">
        <w:rPr>
          <w:rFonts w:ascii="Honeywell Sans Web" w:hAnsi="Honeywell Sans Web" w:cs="Arial"/>
          <w:i/>
          <w:iCs/>
          <w:sz w:val="20"/>
          <w:lang w:val="en-GB"/>
        </w:rPr>
        <w:t>Male</w:t>
      </w:r>
      <w:r w:rsidR="005F0933" w:rsidRPr="00B750B6">
        <w:rPr>
          <w:rFonts w:ascii="Honeywell Sans Web" w:hAnsi="Honeywell Sans Web" w:cs="Arial"/>
          <w:i/>
          <w:iCs/>
          <w:sz w:val="20"/>
          <w:lang w:val="en-GB"/>
        </w:rPr>
        <w:t xml:space="preserve"> </w:t>
      </w:r>
      <w:r w:rsidR="005F0933" w:rsidRPr="00B750B6">
        <w:rPr>
          <w:rFonts w:ascii="Honeywell Sans Web" w:hAnsi="Honeywell Sans Web" w:cs="Arial"/>
          <w:sz w:val="20"/>
          <w:szCs w:val="20"/>
          <w:lang w:val="en-GB" w:eastAsia="nb-NO"/>
        </w:rPr>
        <w:t xml:space="preserve">voice - </w:t>
      </w:r>
      <w:r w:rsidR="005F0933" w:rsidRPr="00B750B6">
        <w:rPr>
          <w:rFonts w:ascii="Honeywell Sans Web" w:hAnsi="Honeywell Sans Web" w:cs="Arial"/>
          <w:i/>
          <w:iCs/>
          <w:sz w:val="20"/>
          <w:szCs w:val="20"/>
          <w:lang w:val="en-GB" w:eastAsia="nb-NO"/>
        </w:rPr>
        <w:t>“</w:t>
      </w:r>
      <w:r w:rsidR="005F0933" w:rsidRPr="00B750B6">
        <w:rPr>
          <w:rFonts w:ascii="Honeywell Sans Web" w:hAnsi="Honeywell Sans Web" w:cs="Arial"/>
          <w:b/>
          <w:i/>
          <w:iCs/>
          <w:sz w:val="20"/>
          <w:szCs w:val="20"/>
          <w:lang w:val="en-GB" w:eastAsia="nb-NO"/>
        </w:rPr>
        <w:t xml:space="preserve">Attention please, attention please. </w:t>
      </w:r>
      <w:r w:rsidR="00ED3EF4" w:rsidRPr="00B750B6">
        <w:rPr>
          <w:rFonts w:ascii="Honeywell Sans Web" w:hAnsi="Honeywell Sans Web" w:cs="Arial"/>
          <w:b/>
          <w:i/>
          <w:iCs/>
          <w:sz w:val="20"/>
          <w:szCs w:val="20"/>
          <w:lang w:val="en-GB" w:eastAsia="nb-NO"/>
        </w:rPr>
        <w:t>An incident</w:t>
      </w:r>
      <w:r w:rsidR="005F0933" w:rsidRPr="00B750B6">
        <w:rPr>
          <w:rFonts w:ascii="Honeywell Sans Web" w:hAnsi="Honeywell Sans Web" w:cs="Arial"/>
          <w:b/>
          <w:i/>
          <w:iCs/>
          <w:sz w:val="20"/>
          <w:szCs w:val="20"/>
          <w:lang w:val="en-GB" w:eastAsia="nb-NO"/>
        </w:rPr>
        <w:t xml:space="preserve"> has </w:t>
      </w:r>
      <w:r w:rsidR="00ED3EF4" w:rsidRPr="00B750B6">
        <w:rPr>
          <w:rFonts w:ascii="Honeywell Sans Web" w:hAnsi="Honeywell Sans Web" w:cs="Arial"/>
          <w:b/>
          <w:i/>
          <w:iCs/>
          <w:sz w:val="20"/>
          <w:szCs w:val="20"/>
          <w:lang w:val="en-GB" w:eastAsia="nb-NO"/>
        </w:rPr>
        <w:t>occurred</w:t>
      </w:r>
      <w:r w:rsidR="005F0933" w:rsidRPr="00B750B6">
        <w:rPr>
          <w:rFonts w:ascii="Honeywell Sans Web" w:hAnsi="Honeywell Sans Web" w:cs="Arial"/>
          <w:b/>
          <w:i/>
          <w:iCs/>
          <w:sz w:val="20"/>
          <w:szCs w:val="20"/>
          <w:lang w:val="en-GB" w:eastAsia="nb-NO"/>
        </w:rPr>
        <w:t xml:space="preserve"> in the building, please leave the building immediately by the nearest </w:t>
      </w:r>
      <w:r w:rsidR="005F2042" w:rsidRPr="00B750B6">
        <w:rPr>
          <w:rFonts w:ascii="Honeywell Sans Web" w:hAnsi="Honeywell Sans Web" w:cs="Arial"/>
          <w:b/>
          <w:i/>
          <w:iCs/>
          <w:sz w:val="20"/>
          <w:szCs w:val="20"/>
          <w:lang w:val="en-GB" w:eastAsia="nb-NO"/>
        </w:rPr>
        <w:t xml:space="preserve">safe </w:t>
      </w:r>
      <w:r w:rsidR="005F0933" w:rsidRPr="00B750B6">
        <w:rPr>
          <w:rFonts w:ascii="Honeywell Sans Web" w:hAnsi="Honeywell Sans Web" w:cs="Arial"/>
          <w:b/>
          <w:i/>
          <w:iCs/>
          <w:sz w:val="20"/>
          <w:szCs w:val="20"/>
          <w:lang w:val="en-GB" w:eastAsia="nb-NO"/>
        </w:rPr>
        <w:t>exit</w:t>
      </w:r>
      <w:r w:rsidR="00ED3EF4" w:rsidRPr="00B750B6">
        <w:rPr>
          <w:rFonts w:ascii="Honeywell Sans Web" w:hAnsi="Honeywell Sans Web" w:cs="Arial"/>
          <w:b/>
          <w:i/>
          <w:iCs/>
          <w:sz w:val="20"/>
          <w:szCs w:val="20"/>
          <w:lang w:val="en-GB" w:eastAsia="nb-NO"/>
        </w:rPr>
        <w:t>, do not use the lifts</w:t>
      </w:r>
      <w:r w:rsidR="000634BC" w:rsidRPr="00B750B6">
        <w:rPr>
          <w:rFonts w:ascii="Honeywell Sans Web" w:hAnsi="Honeywell Sans Web" w:cs="Arial"/>
          <w:i/>
          <w:iCs/>
          <w:sz w:val="20"/>
          <w:szCs w:val="20"/>
          <w:lang w:val="en-GB" w:eastAsia="nb-NO"/>
        </w:rPr>
        <w:t>.</w:t>
      </w:r>
      <w:r w:rsidR="005F0933" w:rsidRPr="00B750B6">
        <w:rPr>
          <w:rFonts w:ascii="Honeywell Sans Web" w:hAnsi="Honeywell Sans Web" w:cs="Arial"/>
          <w:i/>
          <w:iCs/>
          <w:sz w:val="20"/>
          <w:szCs w:val="20"/>
          <w:lang w:val="en-GB" w:eastAsia="nb-NO"/>
        </w:rPr>
        <w:t xml:space="preserve">” </w:t>
      </w:r>
      <w:r w:rsidR="005F0933" w:rsidRPr="00B750B6">
        <w:rPr>
          <w:rFonts w:ascii="Honeywell Sans Web" w:hAnsi="Honeywell Sans Web" w:cs="Arial"/>
          <w:sz w:val="20"/>
          <w:szCs w:val="20"/>
          <w:lang w:val="en-GB" w:eastAsia="nb-NO"/>
        </w:rPr>
        <w:t xml:space="preserve">The message is preceded by a warning tone. </w:t>
      </w:r>
    </w:p>
    <w:p w14:paraId="532015F1" w14:textId="77777777" w:rsidR="00ED3EF4" w:rsidRPr="00B750B6" w:rsidRDefault="00ED3EF4" w:rsidP="00ED3EF4">
      <w:pPr>
        <w:ind w:left="360"/>
        <w:rPr>
          <w:rFonts w:ascii="Honeywell Sans Web" w:hAnsi="Honeywell Sans Web" w:cs="Arial"/>
          <w:sz w:val="20"/>
        </w:rPr>
      </w:pPr>
    </w:p>
    <w:p w14:paraId="3E054BF0" w14:textId="25AD5618" w:rsidR="005F0933" w:rsidRPr="00B750B6" w:rsidRDefault="00ED3EF4" w:rsidP="00CE0435">
      <w:pPr>
        <w:pStyle w:val="Default"/>
        <w:numPr>
          <w:ilvl w:val="0"/>
          <w:numId w:val="61"/>
        </w:numPr>
        <w:rPr>
          <w:rFonts w:ascii="Honeywell Sans Web" w:hAnsi="Honeywell Sans Web" w:cs="Arial"/>
          <w:i/>
          <w:iCs/>
          <w:sz w:val="20"/>
          <w:szCs w:val="20"/>
          <w:lang w:val="en-GB" w:eastAsia="nb-NO"/>
        </w:rPr>
      </w:pPr>
      <w:r w:rsidRPr="00B750B6">
        <w:rPr>
          <w:rFonts w:ascii="Honeywell Sans Web" w:hAnsi="Honeywell Sans Web"/>
          <w:sz w:val="20"/>
        </w:rPr>
        <w:t>All clear</w:t>
      </w:r>
      <w:r w:rsidR="007A55C9" w:rsidRPr="00B750B6">
        <w:rPr>
          <w:rFonts w:ascii="Honeywell Sans Web" w:hAnsi="Honeywell Sans Web"/>
          <w:sz w:val="20"/>
        </w:rPr>
        <w:t xml:space="preserve"> Message </w:t>
      </w:r>
      <w:r w:rsidR="00534A34" w:rsidRPr="00B750B6">
        <w:rPr>
          <w:rFonts w:ascii="Honeywell Sans Web" w:hAnsi="Honeywell Sans Web"/>
          <w:sz w:val="20"/>
        </w:rPr>
        <w:t xml:space="preserve">- </w:t>
      </w:r>
      <w:r w:rsidR="005F0933" w:rsidRPr="00B750B6">
        <w:rPr>
          <w:rFonts w:ascii="Honeywell Sans Web" w:hAnsi="Honeywell Sans Web" w:cs="Arial"/>
          <w:sz w:val="20"/>
          <w:szCs w:val="20"/>
          <w:lang w:val="en-GB" w:eastAsia="nb-NO"/>
        </w:rPr>
        <w:t xml:space="preserve">Male voice - </w:t>
      </w:r>
      <w:r w:rsidR="005F0933" w:rsidRPr="00B750B6">
        <w:rPr>
          <w:rFonts w:ascii="Honeywell Sans Web" w:hAnsi="Honeywell Sans Web" w:cs="Arial"/>
          <w:i/>
          <w:iCs/>
          <w:sz w:val="20"/>
          <w:szCs w:val="20"/>
          <w:lang w:val="en-GB" w:eastAsia="nb-NO"/>
        </w:rPr>
        <w:t>“</w:t>
      </w:r>
      <w:r w:rsidR="005F0933" w:rsidRPr="00B750B6">
        <w:rPr>
          <w:rFonts w:ascii="Honeywell Sans Web" w:hAnsi="Honeywell Sans Web" w:cs="Arial"/>
          <w:b/>
          <w:i/>
          <w:iCs/>
          <w:sz w:val="20"/>
          <w:szCs w:val="20"/>
          <w:lang w:val="en-GB" w:eastAsia="nb-NO"/>
        </w:rPr>
        <w:t>Attention please, attention please.</w:t>
      </w:r>
      <w:r w:rsidR="005F2042" w:rsidRPr="00B750B6">
        <w:rPr>
          <w:rFonts w:ascii="Honeywell Sans Web" w:hAnsi="Honeywell Sans Web" w:cs="Arial"/>
          <w:b/>
          <w:i/>
          <w:iCs/>
          <w:sz w:val="20"/>
          <w:szCs w:val="20"/>
          <w:lang w:val="en-GB" w:eastAsia="nb-NO"/>
        </w:rPr>
        <w:t xml:space="preserve"> </w:t>
      </w:r>
      <w:r w:rsidR="000E030E" w:rsidRPr="00B750B6">
        <w:rPr>
          <w:rFonts w:ascii="Honeywell Sans Web" w:hAnsi="Honeywell Sans Web" w:cs="Arial"/>
          <w:b/>
          <w:i/>
          <w:iCs/>
          <w:sz w:val="20"/>
          <w:szCs w:val="20"/>
          <w:lang w:val="en-GB" w:eastAsia="nb-NO"/>
        </w:rPr>
        <w:t>The incident has been resolved and t</w:t>
      </w:r>
      <w:r w:rsidR="005F2042" w:rsidRPr="00B750B6">
        <w:rPr>
          <w:rFonts w:ascii="Honeywell Sans Web" w:hAnsi="Honeywell Sans Web" w:cs="Arial"/>
          <w:b/>
          <w:i/>
          <w:iCs/>
          <w:sz w:val="20"/>
          <w:szCs w:val="20"/>
          <w:lang w:val="en-GB" w:eastAsia="nb-NO"/>
        </w:rPr>
        <w:t>here is no need to evacuate</w:t>
      </w:r>
      <w:r w:rsidR="005F2042" w:rsidRPr="00B750B6">
        <w:rPr>
          <w:rFonts w:ascii="Honeywell Sans Web" w:hAnsi="Honeywell Sans Web" w:cs="Arial"/>
          <w:i/>
          <w:iCs/>
          <w:sz w:val="20"/>
          <w:szCs w:val="20"/>
          <w:lang w:val="en-GB" w:eastAsia="nb-NO"/>
        </w:rPr>
        <w:t>”</w:t>
      </w:r>
      <w:r w:rsidR="00534A34" w:rsidRPr="00B750B6">
        <w:rPr>
          <w:rFonts w:ascii="Honeywell Sans Web" w:hAnsi="Honeywell Sans Web" w:cs="Arial"/>
          <w:sz w:val="20"/>
          <w:szCs w:val="20"/>
          <w:lang w:val="en-GB" w:eastAsia="nb-NO"/>
        </w:rPr>
        <w:t xml:space="preserve"> The message is preceded by a warning tone.</w:t>
      </w:r>
    </w:p>
    <w:p w14:paraId="135A0C47" w14:textId="77777777" w:rsidR="00ED3EF4" w:rsidRPr="00B750B6" w:rsidRDefault="00ED3EF4" w:rsidP="00ED3EF4">
      <w:pPr>
        <w:ind w:left="360"/>
        <w:rPr>
          <w:rFonts w:ascii="Honeywell Sans Web" w:hAnsi="Honeywell Sans Web" w:cs="Arial"/>
          <w:i/>
          <w:iCs/>
          <w:sz w:val="20"/>
          <w:lang w:val="en-GB"/>
        </w:rPr>
      </w:pPr>
    </w:p>
    <w:p w14:paraId="05CC8D6C" w14:textId="6E3F2710" w:rsidR="00ED3EF4" w:rsidRPr="00B750B6" w:rsidRDefault="00ED3EF4" w:rsidP="00CE0435">
      <w:pPr>
        <w:pStyle w:val="Default"/>
        <w:numPr>
          <w:ilvl w:val="0"/>
          <w:numId w:val="61"/>
        </w:numPr>
        <w:rPr>
          <w:rFonts w:ascii="Honeywell Sans Web" w:hAnsi="Honeywell Sans Web" w:cs="Arial"/>
          <w:i/>
          <w:iCs/>
          <w:sz w:val="20"/>
          <w:szCs w:val="20"/>
          <w:lang w:val="en-GB" w:eastAsia="nb-NO"/>
        </w:rPr>
      </w:pPr>
      <w:r w:rsidRPr="00B750B6">
        <w:rPr>
          <w:rFonts w:ascii="Honeywell Sans Web" w:hAnsi="Honeywell Sans Web" w:cs="Arial"/>
          <w:iCs/>
          <w:sz w:val="20"/>
          <w:szCs w:val="20"/>
          <w:lang w:val="en-GB" w:eastAsia="nb-NO"/>
        </w:rPr>
        <w:t xml:space="preserve">Test message – Male voice – </w:t>
      </w:r>
      <w:r w:rsidRPr="00B750B6">
        <w:rPr>
          <w:rFonts w:ascii="Honeywell Sans Web" w:hAnsi="Honeywell Sans Web" w:cs="Arial"/>
          <w:b/>
          <w:iCs/>
          <w:sz w:val="20"/>
          <w:szCs w:val="20"/>
          <w:lang w:val="en-GB" w:eastAsia="nb-NO"/>
        </w:rPr>
        <w:t>‘Attention please, attention please this is a test of the fire alarm system no action is required’</w:t>
      </w:r>
    </w:p>
    <w:p w14:paraId="680A4E5D" w14:textId="77777777" w:rsidR="00C77F40" w:rsidRPr="00B750B6" w:rsidRDefault="00C77F40">
      <w:pPr>
        <w:pStyle w:val="Default"/>
        <w:rPr>
          <w:rFonts w:ascii="Honeywell Sans Web" w:hAnsi="Honeywell Sans Web" w:cs="Arial"/>
          <w:i/>
          <w:iCs/>
          <w:sz w:val="20"/>
          <w:szCs w:val="20"/>
          <w:lang w:val="en-GB" w:eastAsia="nb-NO"/>
        </w:rPr>
      </w:pPr>
    </w:p>
    <w:p w14:paraId="155954A4" w14:textId="26CFDBA8" w:rsidR="00285300" w:rsidRPr="00B750B6" w:rsidRDefault="00285300" w:rsidP="0022563A">
      <w:pPr>
        <w:rPr>
          <w:rFonts w:ascii="Honeywell Sans Web" w:hAnsi="Honeywell Sans Web"/>
          <w:sz w:val="20"/>
          <w:lang w:val="en-GB"/>
        </w:rPr>
      </w:pPr>
      <w:r w:rsidRPr="00B750B6">
        <w:rPr>
          <w:rFonts w:ascii="Honeywell Sans Web" w:hAnsi="Honeywell Sans Web"/>
          <w:sz w:val="20"/>
          <w:lang w:val="en-GB"/>
        </w:rPr>
        <w:t>The SAFE control switch shall under no</w:t>
      </w:r>
      <w:r w:rsidR="00A92D04" w:rsidRPr="00B750B6">
        <w:rPr>
          <w:rFonts w:ascii="Honeywell Sans Web" w:hAnsi="Honeywell Sans Web"/>
          <w:sz w:val="20"/>
          <w:lang w:val="en-GB"/>
        </w:rPr>
        <w:t>rmal</w:t>
      </w:r>
      <w:r w:rsidRPr="00B750B6">
        <w:rPr>
          <w:rFonts w:ascii="Honeywell Sans Web" w:hAnsi="Honeywell Sans Web"/>
          <w:sz w:val="20"/>
          <w:lang w:val="en-GB"/>
        </w:rPr>
        <w:t xml:space="preserve"> conditions</w:t>
      </w:r>
      <w:r w:rsidR="00ED3EF4" w:rsidRPr="00B750B6">
        <w:rPr>
          <w:rFonts w:ascii="Honeywell Sans Web" w:hAnsi="Honeywell Sans Web"/>
          <w:sz w:val="20"/>
          <w:lang w:val="en-GB"/>
        </w:rPr>
        <w:t xml:space="preserve"> is to</w:t>
      </w:r>
      <w:r w:rsidRPr="00B750B6">
        <w:rPr>
          <w:rFonts w:ascii="Honeywell Sans Web" w:hAnsi="Honeywell Sans Web"/>
          <w:sz w:val="20"/>
          <w:lang w:val="en-GB"/>
        </w:rPr>
        <w:t xml:space="preserve"> be used to test the alarm devices within the </w:t>
      </w:r>
      <w:r w:rsidR="00DB371D" w:rsidRPr="00B750B6">
        <w:rPr>
          <w:rFonts w:ascii="Honeywell Sans Web" w:hAnsi="Honeywell Sans Web"/>
          <w:sz w:val="20"/>
          <w:lang w:val="en-GB"/>
        </w:rPr>
        <w:t>Alarm Areas*</w:t>
      </w:r>
      <w:r w:rsidRPr="00B750B6">
        <w:rPr>
          <w:rFonts w:ascii="Honeywell Sans Web" w:hAnsi="Honeywell Sans Web"/>
          <w:sz w:val="20"/>
          <w:lang w:val="en-GB"/>
        </w:rPr>
        <w:t xml:space="preserve"> only, by pressing the switch. The </w:t>
      </w:r>
      <w:r w:rsidR="007375C7" w:rsidRPr="00B750B6">
        <w:rPr>
          <w:rFonts w:ascii="Honeywell Sans Web" w:hAnsi="Honeywell Sans Web"/>
          <w:sz w:val="20"/>
          <w:lang w:val="en-GB"/>
        </w:rPr>
        <w:t>Alarm Area</w:t>
      </w:r>
      <w:r w:rsidRPr="00B750B6">
        <w:rPr>
          <w:rFonts w:ascii="Honeywell Sans Web" w:hAnsi="Honeywell Sans Web"/>
          <w:sz w:val="20"/>
          <w:lang w:val="en-GB"/>
        </w:rPr>
        <w:t xml:space="preserve"> devices shall operate a </w:t>
      </w:r>
      <w:r w:rsidR="007375C7" w:rsidRPr="00B750B6">
        <w:rPr>
          <w:rFonts w:ascii="Honeywell Sans Web" w:hAnsi="Honeywell Sans Web"/>
          <w:sz w:val="20"/>
          <w:lang w:val="en-GB"/>
        </w:rPr>
        <w:t>fire tone</w:t>
      </w:r>
      <w:r w:rsidRPr="00B750B6">
        <w:rPr>
          <w:rFonts w:ascii="Honeywell Sans Web" w:hAnsi="Honeywell Sans Web"/>
          <w:sz w:val="20"/>
          <w:lang w:val="en-GB"/>
        </w:rPr>
        <w:t xml:space="preserve"> within the </w:t>
      </w:r>
      <w:r w:rsidR="00DB371D" w:rsidRPr="00B750B6">
        <w:rPr>
          <w:rFonts w:ascii="Honeywell Sans Web" w:hAnsi="Honeywell Sans Web"/>
          <w:sz w:val="20"/>
          <w:lang w:val="en-GB"/>
        </w:rPr>
        <w:t xml:space="preserve">Alarm Areas* </w:t>
      </w:r>
      <w:r w:rsidRPr="00B750B6">
        <w:rPr>
          <w:rFonts w:ascii="Honeywell Sans Web" w:hAnsi="Honeywell Sans Web"/>
          <w:sz w:val="20"/>
          <w:lang w:val="en-GB"/>
        </w:rPr>
        <w:t xml:space="preserve">for a period </w:t>
      </w:r>
      <w:r w:rsidR="00C77F40" w:rsidRPr="00B750B6">
        <w:rPr>
          <w:rFonts w:ascii="Honeywell Sans Web" w:hAnsi="Honeywell Sans Web"/>
          <w:sz w:val="20"/>
          <w:lang w:val="en-GB"/>
        </w:rPr>
        <w:t>2</w:t>
      </w:r>
      <w:r w:rsidR="005F2042" w:rsidRPr="00B750B6">
        <w:rPr>
          <w:rFonts w:ascii="Honeywell Sans Web" w:hAnsi="Honeywell Sans Web"/>
          <w:sz w:val="20"/>
          <w:lang w:val="en-GB"/>
        </w:rPr>
        <w:t xml:space="preserve"> seconds </w:t>
      </w:r>
      <w:r w:rsidRPr="00B750B6">
        <w:rPr>
          <w:rFonts w:ascii="Honeywell Sans Web" w:hAnsi="Honeywell Sans Web"/>
          <w:sz w:val="20"/>
          <w:lang w:val="en-GB"/>
        </w:rPr>
        <w:t xml:space="preserve">and </w:t>
      </w:r>
      <w:r w:rsidR="007375C7" w:rsidRPr="00B750B6">
        <w:rPr>
          <w:rFonts w:ascii="Honeywell Sans Web" w:hAnsi="Honeywell Sans Web"/>
          <w:sz w:val="20"/>
          <w:lang w:val="en-GB"/>
        </w:rPr>
        <w:t xml:space="preserve">then </w:t>
      </w:r>
      <w:r w:rsidRPr="00B750B6">
        <w:rPr>
          <w:rFonts w:ascii="Honeywell Sans Web" w:hAnsi="Honeywell Sans Web"/>
          <w:sz w:val="20"/>
          <w:lang w:val="en-GB"/>
        </w:rPr>
        <w:t>silence automatically. The operation of the test mode shall not operate any other alarm devices within the building. All test</w:t>
      </w:r>
      <w:r w:rsidR="004A0C89" w:rsidRPr="00B750B6">
        <w:rPr>
          <w:rFonts w:ascii="Honeywell Sans Web" w:hAnsi="Honeywell Sans Web"/>
          <w:sz w:val="20"/>
          <w:lang w:val="en-GB"/>
        </w:rPr>
        <w:t>s</w:t>
      </w:r>
      <w:r w:rsidRPr="00B750B6">
        <w:rPr>
          <w:rFonts w:ascii="Honeywell Sans Web" w:hAnsi="Honeywell Sans Web"/>
          <w:sz w:val="20"/>
          <w:lang w:val="en-GB"/>
        </w:rPr>
        <w:t xml:space="preserve"> of the alarm systems with the </w:t>
      </w:r>
      <w:r w:rsidR="00DB371D" w:rsidRPr="00B750B6">
        <w:rPr>
          <w:rFonts w:ascii="Honeywell Sans Web" w:hAnsi="Honeywell Sans Web"/>
          <w:sz w:val="20"/>
          <w:lang w:val="en-GB"/>
        </w:rPr>
        <w:t xml:space="preserve">Alarm Areas* </w:t>
      </w:r>
      <w:r w:rsidRPr="00B750B6">
        <w:rPr>
          <w:rFonts w:ascii="Honeywell Sans Web" w:hAnsi="Honeywell Sans Web"/>
          <w:sz w:val="20"/>
          <w:lang w:val="en-GB"/>
        </w:rPr>
        <w:t>shall be rec</w:t>
      </w:r>
      <w:r w:rsidR="00C77F40" w:rsidRPr="00B750B6">
        <w:rPr>
          <w:rFonts w:ascii="Honeywell Sans Web" w:hAnsi="Honeywell Sans Web"/>
          <w:sz w:val="20"/>
          <w:lang w:val="en-GB"/>
        </w:rPr>
        <w:t>o</w:t>
      </w:r>
      <w:r w:rsidRPr="00B750B6">
        <w:rPr>
          <w:rFonts w:ascii="Honeywell Sans Web" w:hAnsi="Honeywell Sans Web"/>
          <w:sz w:val="20"/>
          <w:lang w:val="en-GB"/>
        </w:rPr>
        <w:t>rded in the fire alarm control panel event log.</w:t>
      </w:r>
    </w:p>
    <w:p w14:paraId="296FEF7D" w14:textId="77777777" w:rsidR="00285300" w:rsidRPr="00B750B6" w:rsidRDefault="00285300" w:rsidP="0022563A">
      <w:pPr>
        <w:rPr>
          <w:rFonts w:ascii="Honeywell Sans Web" w:eastAsia="MS Mincho" w:hAnsi="Honeywell Sans Web"/>
          <w:sz w:val="20"/>
          <w:lang w:val="en-GB"/>
        </w:rPr>
      </w:pPr>
    </w:p>
    <w:p w14:paraId="4EE9309D" w14:textId="7A859484" w:rsidR="00FF1417" w:rsidRPr="00B750B6" w:rsidRDefault="00285300" w:rsidP="0022563A">
      <w:pPr>
        <w:rPr>
          <w:rFonts w:ascii="Honeywell Sans Web" w:hAnsi="Honeywell Sans Web"/>
          <w:sz w:val="20"/>
          <w:lang w:val="en-GB"/>
        </w:rPr>
      </w:pPr>
      <w:r w:rsidRPr="00B750B6">
        <w:rPr>
          <w:rFonts w:ascii="Honeywell Sans Web" w:hAnsi="Honeywell Sans Web"/>
          <w:sz w:val="20"/>
          <w:lang w:val="en-GB"/>
        </w:rPr>
        <w:t>The SAFE co</w:t>
      </w:r>
      <w:r w:rsidR="00A92D04" w:rsidRPr="00B750B6">
        <w:rPr>
          <w:rFonts w:ascii="Honeywell Sans Web" w:hAnsi="Honeywell Sans Web"/>
          <w:sz w:val="20"/>
          <w:lang w:val="en-GB"/>
        </w:rPr>
        <w:t>ntrol switch</w:t>
      </w:r>
      <w:r w:rsidR="00C77F40" w:rsidRPr="00B750B6">
        <w:rPr>
          <w:rFonts w:ascii="Honeywell Sans Web" w:hAnsi="Honeywell Sans Web"/>
          <w:sz w:val="20"/>
          <w:lang w:val="en-GB"/>
        </w:rPr>
        <w:t xml:space="preserve">, under </w:t>
      </w:r>
      <w:r w:rsidR="007375C7" w:rsidRPr="00B750B6">
        <w:rPr>
          <w:rFonts w:ascii="Honeywell Sans Web" w:hAnsi="Honeywell Sans Web"/>
          <w:sz w:val="20"/>
          <w:lang w:val="en-GB"/>
        </w:rPr>
        <w:t>non-fire conditions</w:t>
      </w:r>
      <w:r w:rsidR="00A92D04" w:rsidRPr="00B750B6">
        <w:rPr>
          <w:rFonts w:ascii="Honeywell Sans Web" w:hAnsi="Honeywell Sans Web"/>
          <w:sz w:val="20"/>
          <w:lang w:val="en-GB"/>
        </w:rPr>
        <w:t xml:space="preserve"> shall allow</w:t>
      </w:r>
      <w:r w:rsidR="00C77F40" w:rsidRPr="00B750B6">
        <w:rPr>
          <w:rFonts w:ascii="Honeywell Sans Web" w:hAnsi="Honeywell Sans Web"/>
          <w:sz w:val="20"/>
          <w:lang w:val="en-GB"/>
        </w:rPr>
        <w:t>,</w:t>
      </w:r>
      <w:r w:rsidR="00A92D04" w:rsidRPr="00B750B6">
        <w:rPr>
          <w:rFonts w:ascii="Honeywell Sans Web" w:hAnsi="Honeywell Sans Web"/>
          <w:sz w:val="20"/>
          <w:lang w:val="en-GB"/>
        </w:rPr>
        <w:t xml:space="preserve"> the local devices to be disabled in the </w:t>
      </w:r>
      <w:r w:rsidR="00DB371D" w:rsidRPr="00B750B6">
        <w:rPr>
          <w:rFonts w:ascii="Honeywell Sans Web" w:hAnsi="Honeywell Sans Web"/>
          <w:sz w:val="20"/>
          <w:lang w:val="en-GB"/>
        </w:rPr>
        <w:t xml:space="preserve">Alarm Areas* </w:t>
      </w:r>
      <w:r w:rsidR="00A92D04" w:rsidRPr="00B750B6">
        <w:rPr>
          <w:rFonts w:ascii="Honeywell Sans Web" w:hAnsi="Honeywell Sans Web"/>
          <w:sz w:val="20"/>
          <w:lang w:val="en-GB"/>
        </w:rPr>
        <w:t xml:space="preserve">for a </w:t>
      </w:r>
      <w:r w:rsidR="00C77F40" w:rsidRPr="00B750B6">
        <w:rPr>
          <w:rFonts w:ascii="Honeywell Sans Web" w:hAnsi="Honeywell Sans Web"/>
          <w:sz w:val="20"/>
          <w:lang w:val="en-GB"/>
        </w:rPr>
        <w:t xml:space="preserve">predefined </w:t>
      </w:r>
      <w:r w:rsidR="00A92D04" w:rsidRPr="00B750B6">
        <w:rPr>
          <w:rFonts w:ascii="Honeywell Sans Web" w:hAnsi="Honeywell Sans Web"/>
          <w:sz w:val="20"/>
          <w:lang w:val="en-GB"/>
        </w:rPr>
        <w:t xml:space="preserve">period </w:t>
      </w:r>
      <w:r w:rsidR="00C77F40" w:rsidRPr="00B750B6">
        <w:rPr>
          <w:rFonts w:ascii="Honeywell Sans Web" w:hAnsi="Honeywell Sans Web"/>
          <w:sz w:val="20"/>
          <w:lang w:val="en-GB"/>
        </w:rPr>
        <w:t>(configurable based on risk asse</w:t>
      </w:r>
      <w:r w:rsidR="00B750B6">
        <w:rPr>
          <w:rFonts w:ascii="Honeywell Sans Web" w:hAnsi="Honeywell Sans Web"/>
          <w:sz w:val="20"/>
          <w:lang w:val="en-GB"/>
        </w:rPr>
        <w:t>ss</w:t>
      </w:r>
      <w:r w:rsidR="00C77F40" w:rsidRPr="00B750B6">
        <w:rPr>
          <w:rFonts w:ascii="Honeywell Sans Web" w:hAnsi="Honeywell Sans Web"/>
          <w:sz w:val="20"/>
          <w:lang w:val="en-GB"/>
        </w:rPr>
        <w:t>ment)</w:t>
      </w:r>
      <w:r w:rsidR="00DB371D" w:rsidRPr="00B750B6">
        <w:rPr>
          <w:rFonts w:ascii="Honeywell Sans Web" w:hAnsi="Honeywell Sans Web"/>
          <w:sz w:val="20"/>
          <w:lang w:val="en-GB"/>
        </w:rPr>
        <w:t xml:space="preserve"> by the Occupant</w:t>
      </w:r>
      <w:r w:rsidR="00A92D04" w:rsidRPr="00B750B6">
        <w:rPr>
          <w:rFonts w:ascii="Honeywell Sans Web" w:hAnsi="Honeywell Sans Web"/>
          <w:sz w:val="20"/>
          <w:lang w:val="en-GB"/>
        </w:rPr>
        <w:t xml:space="preserve"> pressing the SAFE Control switch. After the period </w:t>
      </w:r>
      <w:r w:rsidR="00C77F40" w:rsidRPr="00B750B6">
        <w:rPr>
          <w:rFonts w:ascii="Honeywell Sans Web" w:hAnsi="Honeywell Sans Web"/>
          <w:sz w:val="20"/>
          <w:lang w:val="en-GB"/>
        </w:rPr>
        <w:t xml:space="preserve">of time </w:t>
      </w:r>
      <w:r w:rsidR="00A92D04" w:rsidRPr="00B750B6">
        <w:rPr>
          <w:rFonts w:ascii="Honeywell Sans Web" w:hAnsi="Honeywell Sans Web"/>
          <w:sz w:val="20"/>
          <w:lang w:val="en-GB"/>
        </w:rPr>
        <w:t xml:space="preserve">has elapsed the devices in the </w:t>
      </w:r>
      <w:r w:rsidR="00DB371D" w:rsidRPr="00B750B6">
        <w:rPr>
          <w:rFonts w:ascii="Honeywell Sans Web" w:hAnsi="Honeywell Sans Web"/>
          <w:sz w:val="20"/>
          <w:lang w:val="en-GB"/>
        </w:rPr>
        <w:t xml:space="preserve">Alarm Areas* </w:t>
      </w:r>
      <w:r w:rsidR="00A92D04" w:rsidRPr="00B750B6">
        <w:rPr>
          <w:rFonts w:ascii="Honeywell Sans Web" w:hAnsi="Honeywell Sans Web"/>
          <w:sz w:val="20"/>
          <w:lang w:val="en-GB"/>
        </w:rPr>
        <w:t xml:space="preserve">shall be </w:t>
      </w:r>
      <w:r w:rsidR="00B750B6" w:rsidRPr="00B750B6">
        <w:rPr>
          <w:rFonts w:ascii="Honeywell Sans Web" w:hAnsi="Honeywell Sans Web"/>
          <w:sz w:val="20"/>
          <w:lang w:val="en-GB"/>
        </w:rPr>
        <w:t>automatically</w:t>
      </w:r>
      <w:r w:rsidR="00A92D04" w:rsidRPr="00B750B6">
        <w:rPr>
          <w:rFonts w:ascii="Honeywell Sans Web" w:hAnsi="Honeywell Sans Web"/>
          <w:sz w:val="20"/>
          <w:lang w:val="en-GB"/>
        </w:rPr>
        <w:t xml:space="preserve"> re-enabled.</w:t>
      </w:r>
    </w:p>
    <w:p w14:paraId="7194DBDC" w14:textId="77777777" w:rsidR="007375C7" w:rsidRPr="00B750B6" w:rsidRDefault="007375C7" w:rsidP="007375C7">
      <w:pPr>
        <w:rPr>
          <w:rFonts w:ascii="Honeywell Sans Web" w:hAnsi="Honeywell Sans Web"/>
          <w:sz w:val="20"/>
          <w:lang w:val="en-GB"/>
        </w:rPr>
      </w:pPr>
    </w:p>
    <w:p w14:paraId="31380D29" w14:textId="3D11D851" w:rsidR="007375C7" w:rsidRPr="00B750B6" w:rsidRDefault="007375C7" w:rsidP="007375C7">
      <w:pPr>
        <w:rPr>
          <w:rFonts w:ascii="Honeywell Sans Web" w:hAnsi="Honeywell Sans Web"/>
          <w:sz w:val="20"/>
          <w:lang w:val="en-GB"/>
        </w:rPr>
      </w:pPr>
      <w:r w:rsidRPr="00B750B6">
        <w:rPr>
          <w:rFonts w:ascii="Honeywell Sans Web" w:hAnsi="Honeywell Sans Web"/>
          <w:sz w:val="20"/>
          <w:lang w:val="en-GB"/>
        </w:rPr>
        <w:t xml:space="preserve">The fire alarm system should be able to report the test procedures carried out within the protected building and highlight all Alarm Areas and </w:t>
      </w:r>
      <w:r w:rsidR="00B750B6" w:rsidRPr="00B750B6">
        <w:rPr>
          <w:rFonts w:ascii="Honeywell Sans Web" w:hAnsi="Honeywell Sans Web"/>
          <w:sz w:val="20"/>
          <w:lang w:val="en-GB"/>
        </w:rPr>
        <w:t>their</w:t>
      </w:r>
      <w:r w:rsidRPr="00B750B6">
        <w:rPr>
          <w:rFonts w:ascii="Honeywell Sans Web" w:hAnsi="Honeywell Sans Web"/>
          <w:sz w:val="20"/>
          <w:lang w:val="en-GB"/>
        </w:rPr>
        <w:t xml:space="preserve"> </w:t>
      </w:r>
      <w:r w:rsidR="00B750B6" w:rsidRPr="00B750B6">
        <w:rPr>
          <w:rFonts w:ascii="Honeywell Sans Web" w:hAnsi="Honeywell Sans Web"/>
          <w:sz w:val="20"/>
          <w:lang w:val="en-GB"/>
        </w:rPr>
        <w:t>compliance</w:t>
      </w:r>
      <w:r w:rsidRPr="00B750B6">
        <w:rPr>
          <w:rFonts w:ascii="Honeywell Sans Web" w:hAnsi="Honeywell Sans Web"/>
          <w:sz w:val="20"/>
          <w:lang w:val="en-GB"/>
        </w:rPr>
        <w:t xml:space="preserve"> to EN54-6 testing regimes (monthly tests).  It should highlight all completed tests as well as Alarm Areas that have failed to complete the monthly test.  </w:t>
      </w:r>
      <w:r w:rsidR="00B750B6" w:rsidRPr="00B750B6">
        <w:rPr>
          <w:rFonts w:ascii="Honeywell Sans Web" w:hAnsi="Honeywell Sans Web"/>
          <w:sz w:val="20"/>
          <w:lang w:val="en-GB"/>
        </w:rPr>
        <w:t>Furthermore,</w:t>
      </w:r>
      <w:r w:rsidRPr="00B750B6">
        <w:rPr>
          <w:rFonts w:ascii="Honeywell Sans Web" w:hAnsi="Honeywell Sans Web"/>
          <w:sz w:val="20"/>
          <w:lang w:val="en-GB"/>
        </w:rPr>
        <w:t xml:space="preserve"> it should be able to report all the </w:t>
      </w:r>
      <w:r w:rsidR="00C66ADF" w:rsidRPr="00B750B6">
        <w:rPr>
          <w:rFonts w:ascii="Honeywell Sans Web" w:hAnsi="Honeywell Sans Web"/>
          <w:sz w:val="20"/>
          <w:lang w:val="en-GB"/>
        </w:rPr>
        <w:t xml:space="preserve">incidents, by Alarm Area, of the activation of the alarm silencing </w:t>
      </w:r>
      <w:r w:rsidR="00B750B6" w:rsidRPr="00B750B6">
        <w:rPr>
          <w:rFonts w:ascii="Honeywell Sans Web" w:hAnsi="Honeywell Sans Web"/>
          <w:sz w:val="20"/>
          <w:lang w:val="en-GB"/>
        </w:rPr>
        <w:t>function</w:t>
      </w:r>
      <w:r w:rsidR="00C66ADF" w:rsidRPr="00B750B6">
        <w:rPr>
          <w:rFonts w:ascii="Honeywell Sans Web" w:hAnsi="Honeywell Sans Web"/>
          <w:sz w:val="20"/>
          <w:lang w:val="en-GB"/>
        </w:rPr>
        <w:t xml:space="preserve"> on the SAFE sy</w:t>
      </w:r>
      <w:r w:rsidR="0022563A" w:rsidRPr="00B750B6">
        <w:rPr>
          <w:rFonts w:ascii="Honeywell Sans Web" w:hAnsi="Honeywell Sans Web"/>
          <w:sz w:val="20"/>
          <w:lang w:val="en-GB"/>
        </w:rPr>
        <w:t>s</w:t>
      </w:r>
      <w:r w:rsidR="00C66ADF" w:rsidRPr="00B750B6">
        <w:rPr>
          <w:rFonts w:ascii="Honeywell Sans Web" w:hAnsi="Honeywell Sans Web"/>
          <w:sz w:val="20"/>
          <w:lang w:val="en-GB"/>
        </w:rPr>
        <w:t>tem control button</w:t>
      </w:r>
      <w:r w:rsidR="0022563A" w:rsidRPr="00B750B6">
        <w:rPr>
          <w:rFonts w:ascii="Honeywell Sans Web" w:hAnsi="Honeywell Sans Web"/>
          <w:sz w:val="20"/>
          <w:lang w:val="en-GB"/>
        </w:rPr>
        <w:t>.</w:t>
      </w:r>
    </w:p>
    <w:p w14:paraId="769D0D3C" w14:textId="77777777" w:rsidR="00DB371D" w:rsidRPr="00B750B6" w:rsidRDefault="00DB371D" w:rsidP="007375C7">
      <w:pPr>
        <w:rPr>
          <w:rFonts w:ascii="Honeywell Sans Web" w:hAnsi="Honeywell Sans Web"/>
          <w:sz w:val="20"/>
          <w:lang w:val="en-GB"/>
        </w:rPr>
      </w:pPr>
    </w:p>
    <w:p w14:paraId="0AF5781B" w14:textId="77777777" w:rsidR="00DB371D" w:rsidRPr="00B750B6" w:rsidRDefault="7C5630AF" w:rsidP="00DB371D">
      <w:pPr>
        <w:rPr>
          <w:rFonts w:ascii="Honeywell Sans Web" w:hAnsi="Honeywell Sans Web"/>
          <w:sz w:val="20"/>
          <w:lang w:val="en-GB"/>
        </w:rPr>
      </w:pPr>
      <w:r w:rsidRPr="00B750B6">
        <w:rPr>
          <w:rFonts w:ascii="Honeywell Sans Web" w:hAnsi="Honeywell Sans Web"/>
          <w:sz w:val="20"/>
          <w:lang w:val="en-GB"/>
        </w:rPr>
        <w:t>*Alarm Area – Dwelling, Apartment, Floor, Zone</w:t>
      </w:r>
    </w:p>
    <w:p w14:paraId="6C07B2D8" w14:textId="23BB9670" w:rsidR="7C5630AF" w:rsidRPr="00B750B6" w:rsidRDefault="7C5630AF">
      <w:pPr>
        <w:rPr>
          <w:rFonts w:ascii="Honeywell Sans Web" w:hAnsi="Honeywell Sans Web"/>
          <w:lang w:val="en-GB"/>
        </w:rPr>
      </w:pPr>
      <w:r w:rsidRPr="00B750B6">
        <w:rPr>
          <w:rFonts w:ascii="Honeywell Sans Web" w:eastAsia="Honeywell Sans Web" w:hAnsi="Honeywell Sans Web" w:cs="Honeywell Sans Web"/>
          <w:sz w:val="20"/>
          <w:lang w:val="en-GB"/>
        </w:rPr>
        <w:t xml:space="preserve">**Primary – Main fire detection system outside of the Alarm Area (example </w:t>
      </w:r>
      <w:r w:rsidR="00B750B6" w:rsidRPr="00B750B6">
        <w:rPr>
          <w:rFonts w:ascii="Honeywell Sans Web" w:eastAsia="Honeywell Sans Web" w:hAnsi="Honeywell Sans Web" w:cs="Honeywell Sans Web"/>
          <w:sz w:val="20"/>
          <w:lang w:val="en-GB"/>
        </w:rPr>
        <w:t>landlord’s</w:t>
      </w:r>
      <w:r w:rsidRPr="00B750B6">
        <w:rPr>
          <w:rFonts w:ascii="Honeywell Sans Web" w:eastAsia="Honeywell Sans Web" w:hAnsi="Honeywell Sans Web" w:cs="Honeywell Sans Web"/>
          <w:sz w:val="20"/>
          <w:lang w:val="en-GB"/>
        </w:rPr>
        <w:t xml:space="preserve"> area in an apartment block)</w:t>
      </w:r>
    </w:p>
    <w:p w14:paraId="73ACD4A7" w14:textId="70A46B4C" w:rsidR="7C5630AF" w:rsidRDefault="7C5630AF" w:rsidP="7C5630AF">
      <w:pPr>
        <w:rPr>
          <w:rFonts w:ascii="Honeywell Sans Web" w:hAnsi="Honeywell Sans Web"/>
          <w:sz w:val="20"/>
          <w:lang w:val="en-GB"/>
        </w:rPr>
      </w:pPr>
    </w:p>
    <w:p w14:paraId="6EB53493" w14:textId="68FFCCE5" w:rsidR="00B750B6" w:rsidRDefault="00B750B6" w:rsidP="7C5630AF">
      <w:pPr>
        <w:rPr>
          <w:rFonts w:ascii="Honeywell Sans Web" w:hAnsi="Honeywell Sans Web"/>
          <w:sz w:val="20"/>
          <w:lang w:val="en-GB"/>
        </w:rPr>
      </w:pPr>
    </w:p>
    <w:p w14:paraId="7F346177" w14:textId="77777777" w:rsidR="00B750B6" w:rsidRDefault="00B750B6" w:rsidP="7C5630AF">
      <w:pPr>
        <w:rPr>
          <w:rFonts w:ascii="Honeywell Sans Web" w:hAnsi="Honeywell Sans Web"/>
          <w:sz w:val="20"/>
          <w:lang w:val="en-GB"/>
        </w:rPr>
      </w:pPr>
    </w:p>
    <w:p w14:paraId="7189D6A4" w14:textId="3E25AAA5" w:rsidR="00B750B6" w:rsidRDefault="00B750B6" w:rsidP="7C5630AF">
      <w:pPr>
        <w:rPr>
          <w:rFonts w:ascii="Honeywell Sans Web" w:hAnsi="Honeywell Sans Web"/>
          <w:sz w:val="20"/>
          <w:lang w:val="en-GB"/>
        </w:rPr>
      </w:pPr>
    </w:p>
    <w:p w14:paraId="24B449D7" w14:textId="58CCEEF6" w:rsidR="00B750B6" w:rsidRPr="00CE71FD" w:rsidRDefault="00B750B6" w:rsidP="7C5630AF">
      <w:pPr>
        <w:rPr>
          <w:rFonts w:ascii="Honeywell Sans Web" w:hAnsi="Honeywell Sans Web"/>
          <w:sz w:val="20"/>
          <w:lang w:val="en-GB"/>
        </w:rPr>
      </w:pPr>
      <w:r w:rsidRPr="00CE71FD">
        <w:rPr>
          <w:rFonts w:ascii="Honeywell Sans Web" w:hAnsi="Honeywell Sans Web"/>
          <w:b/>
          <w:bCs/>
          <w:sz w:val="20"/>
          <w:lang w:val="en-GB"/>
        </w:rPr>
        <w:t>System Architecture, Wired S-Quad</w:t>
      </w:r>
    </w:p>
    <w:p w14:paraId="6917E0A0" w14:textId="7245F5DF" w:rsidR="00B750B6" w:rsidRDefault="00B750B6" w:rsidP="7C5630AF">
      <w:pPr>
        <w:rPr>
          <w:rFonts w:ascii="Honeywell Sans Web" w:hAnsi="Honeywell Sans Web"/>
          <w:sz w:val="20"/>
          <w:lang w:val="en-GB"/>
        </w:rPr>
      </w:pPr>
    </w:p>
    <w:p w14:paraId="00F6725D" w14:textId="505E0B1D" w:rsidR="00F41314" w:rsidRPr="00FA425A" w:rsidRDefault="00BB1253" w:rsidP="7C5630AF">
      <w:pPr>
        <w:rPr>
          <w:rFonts w:ascii="Honeywell Sans Web" w:hAnsi="Honeywell Sans Web"/>
          <w:color w:val="000000" w:themeColor="text1"/>
          <w:sz w:val="20"/>
          <w:lang w:val="en-GB"/>
        </w:rPr>
      </w:pPr>
      <w:r w:rsidRPr="00FA425A">
        <w:rPr>
          <w:rFonts w:ascii="Honeywell Sans Web" w:hAnsi="Honeywell Sans Web"/>
          <w:color w:val="000000" w:themeColor="text1"/>
          <w:sz w:val="20"/>
          <w:lang w:val="en-GB"/>
        </w:rPr>
        <w:t xml:space="preserve">The specified solution should be able </w:t>
      </w:r>
      <w:r w:rsidR="00FA425A">
        <w:rPr>
          <w:rFonts w:ascii="Honeywell Sans Web" w:hAnsi="Honeywell Sans Web"/>
          <w:color w:val="000000" w:themeColor="text1"/>
          <w:sz w:val="20"/>
          <w:lang w:val="en-GB"/>
        </w:rPr>
        <w:t>t</w:t>
      </w:r>
      <w:r w:rsidRPr="00FA425A">
        <w:rPr>
          <w:rFonts w:ascii="Honeywell Sans Web" w:hAnsi="Honeywell Sans Web"/>
          <w:color w:val="000000" w:themeColor="text1"/>
          <w:sz w:val="20"/>
          <w:lang w:val="en-GB"/>
        </w:rPr>
        <w:t xml:space="preserve">o be wired in the form of a loop or a spur from the main loop using a T breaker device, additionally where specified the </w:t>
      </w:r>
      <w:r w:rsidR="00F41314" w:rsidRPr="00FA425A">
        <w:rPr>
          <w:rFonts w:ascii="Honeywell Sans Web" w:hAnsi="Honeywell Sans Web"/>
          <w:color w:val="000000" w:themeColor="text1"/>
          <w:sz w:val="20"/>
          <w:lang w:val="en-GB"/>
        </w:rPr>
        <w:t xml:space="preserve">solution </w:t>
      </w:r>
      <w:r w:rsidRPr="00FA425A">
        <w:rPr>
          <w:rFonts w:ascii="Honeywell Sans Web" w:hAnsi="Honeywell Sans Web"/>
          <w:color w:val="000000" w:themeColor="text1"/>
          <w:sz w:val="20"/>
          <w:lang w:val="en-GB"/>
        </w:rPr>
        <w:t xml:space="preserve">should be capable of </w:t>
      </w:r>
      <w:r w:rsidR="00F41314" w:rsidRPr="00FA425A">
        <w:rPr>
          <w:rFonts w:ascii="Honeywell Sans Web" w:hAnsi="Honeywell Sans Web"/>
          <w:color w:val="000000" w:themeColor="text1"/>
          <w:sz w:val="20"/>
          <w:lang w:val="en-GB"/>
        </w:rPr>
        <w:t>be</w:t>
      </w:r>
      <w:r w:rsidRPr="00FA425A">
        <w:rPr>
          <w:rFonts w:ascii="Honeywell Sans Web" w:hAnsi="Honeywell Sans Web"/>
          <w:color w:val="000000" w:themeColor="text1"/>
          <w:sz w:val="20"/>
          <w:lang w:val="en-GB"/>
        </w:rPr>
        <w:t>ing</w:t>
      </w:r>
      <w:r w:rsidR="00F41314" w:rsidRPr="00FA425A">
        <w:rPr>
          <w:rFonts w:ascii="Honeywell Sans Web" w:hAnsi="Honeywell Sans Web"/>
          <w:color w:val="000000" w:themeColor="text1"/>
          <w:sz w:val="20"/>
          <w:lang w:val="en-GB"/>
        </w:rPr>
        <w:t xml:space="preserve"> interfaced with third party domestic detectors to provide safety on everyday hom</w:t>
      </w:r>
      <w:r w:rsidRPr="00FA425A">
        <w:rPr>
          <w:rFonts w:ascii="Honeywell Sans Web" w:hAnsi="Honeywell Sans Web"/>
          <w:color w:val="000000" w:themeColor="text1"/>
          <w:sz w:val="20"/>
          <w:lang w:val="en-GB"/>
        </w:rPr>
        <w:t>es based on compatibility.</w:t>
      </w:r>
      <w:r w:rsidR="00FA425A">
        <w:rPr>
          <w:rFonts w:ascii="Honeywell Sans Web" w:hAnsi="Honeywell Sans Web"/>
          <w:color w:val="000000" w:themeColor="text1"/>
          <w:sz w:val="20"/>
          <w:lang w:val="en-GB"/>
        </w:rPr>
        <w:t xml:space="preserve"> T Breaker can also be used to reduce cabling.</w:t>
      </w:r>
    </w:p>
    <w:p w14:paraId="096C7773" w14:textId="7FC5EFF3" w:rsidR="00F41314" w:rsidRDefault="00F41314" w:rsidP="7C5630AF">
      <w:pPr>
        <w:rPr>
          <w:rFonts w:ascii="Honeywell Sans Web" w:hAnsi="Honeywell Sans Web"/>
          <w:sz w:val="20"/>
          <w:lang w:val="en-GB"/>
        </w:rPr>
      </w:pPr>
    </w:p>
    <w:p w14:paraId="67933263" w14:textId="77777777" w:rsidR="00F41314" w:rsidRPr="00B750B6" w:rsidRDefault="00F41314" w:rsidP="7C5630AF">
      <w:pPr>
        <w:rPr>
          <w:rFonts w:ascii="Honeywell Sans Web" w:hAnsi="Honeywell Sans Web"/>
          <w:sz w:val="20"/>
          <w:lang w:val="en-GB"/>
        </w:rPr>
      </w:pPr>
    </w:p>
    <w:p w14:paraId="54CD245A" w14:textId="77777777" w:rsidR="00285300" w:rsidRPr="00B750B6" w:rsidRDefault="00285300" w:rsidP="00FF1417">
      <w:pPr>
        <w:ind w:left="360"/>
        <w:rPr>
          <w:rFonts w:ascii="Honeywell Sans Web" w:hAnsi="Honeywell Sans Web"/>
          <w:sz w:val="20"/>
          <w:lang w:val="en-GB"/>
        </w:rPr>
      </w:pPr>
    </w:p>
    <w:p w14:paraId="29D6B04F" w14:textId="2EA48635" w:rsidR="006C2DDB" w:rsidRDefault="006C2DDB" w:rsidP="0022563A">
      <w:pPr>
        <w:rPr>
          <w:rFonts w:ascii="Honeywell Sans Web" w:hAnsi="Honeywell Sans Web" w:cs="Arial"/>
          <w:sz w:val="20"/>
          <w:lang w:val="en-GB"/>
        </w:rPr>
      </w:pPr>
      <w:r w:rsidRPr="00B750B6">
        <w:rPr>
          <w:rFonts w:ascii="Honeywell Sans Web" w:hAnsi="Honeywell Sans Web" w:cs="Arial"/>
          <w:sz w:val="20"/>
          <w:lang w:val="en-GB"/>
        </w:rPr>
        <w:t xml:space="preserve"> </w:t>
      </w:r>
      <w:r w:rsidR="001647BD">
        <w:rPr>
          <w:rFonts w:ascii="Honeywell Sans Web" w:hAnsi="Honeywell Sans Web" w:cs="Arial"/>
          <w:noProof/>
          <w:sz w:val="20"/>
          <w:lang w:val="en-GB" w:eastAsia="en-GB" w:bidi="gu-IN"/>
        </w:rPr>
        <w:drawing>
          <wp:inline distT="0" distB="0" distL="0" distR="0" wp14:anchorId="78BD7B43" wp14:editId="3C8EE22B">
            <wp:extent cx="6038850" cy="34630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 System Architecture Wired S-Quad.jpg"/>
                    <pic:cNvPicPr/>
                  </pic:nvPicPr>
                  <pic:blipFill>
                    <a:blip r:embed="rId16"/>
                    <a:stretch>
                      <a:fillRect/>
                    </a:stretch>
                  </pic:blipFill>
                  <pic:spPr>
                    <a:xfrm>
                      <a:off x="0" y="0"/>
                      <a:ext cx="6046002" cy="3467135"/>
                    </a:xfrm>
                    <a:prstGeom prst="rect">
                      <a:avLst/>
                    </a:prstGeom>
                  </pic:spPr>
                </pic:pic>
              </a:graphicData>
            </a:graphic>
          </wp:inline>
        </w:drawing>
      </w:r>
    </w:p>
    <w:p w14:paraId="4D2CD1C0" w14:textId="7EEDDFE9" w:rsidR="00650235" w:rsidRDefault="00650235" w:rsidP="0022563A">
      <w:pPr>
        <w:rPr>
          <w:rFonts w:ascii="Honeywell Sans Web" w:hAnsi="Honeywell Sans Web" w:cs="Arial"/>
          <w:sz w:val="20"/>
          <w:lang w:val="en-GB"/>
        </w:rPr>
      </w:pPr>
    </w:p>
    <w:p w14:paraId="06B3E72F" w14:textId="17A14205" w:rsidR="00650235" w:rsidRDefault="00650235" w:rsidP="0022563A">
      <w:pPr>
        <w:rPr>
          <w:rFonts w:ascii="Honeywell Sans Web" w:hAnsi="Honeywell Sans Web" w:cs="Arial"/>
          <w:sz w:val="20"/>
          <w:lang w:val="en-GB"/>
        </w:rPr>
      </w:pPr>
    </w:p>
    <w:sectPr w:rsidR="00650235" w:rsidSect="000E6732">
      <w:headerReference w:type="even" r:id="rId17"/>
      <w:footerReference w:type="even" r:id="rId18"/>
      <w:footerReference w:type="first" r:id="rId19"/>
      <w:pgSz w:w="11907" w:h="16840" w:code="9"/>
      <w:pgMar w:top="851" w:right="851" w:bottom="851" w:left="1134" w:header="709" w:footer="340" w:gutter="284"/>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72B56" w14:textId="77777777" w:rsidR="003D3BCC" w:rsidRDefault="003D3BCC">
      <w:r>
        <w:separator/>
      </w:r>
    </w:p>
  </w:endnote>
  <w:endnote w:type="continuationSeparator" w:id="0">
    <w:p w14:paraId="282FF443" w14:textId="77777777" w:rsidR="003D3BCC" w:rsidRDefault="003D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Halvfet">
    <w:altName w:val="Arial"/>
    <w:charset w:val="00"/>
    <w:family w:val="swiss"/>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LT Std">
    <w:altName w:val="Helvetica LT Std"/>
    <w:panose1 w:val="020B0504020202020204"/>
    <w:charset w:val="00"/>
    <w:family w:val="swiss"/>
    <w:notTrueType/>
    <w:pitch w:val="variable"/>
    <w:sig w:usb0="800002AF" w:usb1="5000204A" w:usb2="00000000" w:usb3="00000000" w:csb0="00000005" w:csb1="00000000"/>
  </w:font>
  <w:font w:name="Honeywell Sans">
    <w:altName w:val="Arial"/>
    <w:panose1 w:val="00000000000000000000"/>
    <w:charset w:val="00"/>
    <w:family w:val="modern"/>
    <w:notTrueType/>
    <w:pitch w:val="variable"/>
    <w:sig w:usb0="00000007" w:usb1="00000001" w:usb2="00000000" w:usb3="00000000" w:csb0="00000093" w:csb1="00000000"/>
  </w:font>
  <w:font w:name="Honeywell Cond Extrabold">
    <w:altName w:val="Arial"/>
    <w:panose1 w:val="00000000000000000000"/>
    <w:charset w:val="00"/>
    <w:family w:val="swiss"/>
    <w:notTrueType/>
    <w:pitch w:val="variable"/>
    <w:sig w:usb0="00000001" w:usb1="00000001" w:usb2="00000000" w:usb3="00000000" w:csb0="00000093" w:csb1="00000000"/>
  </w:font>
  <w:font w:name="Shruti">
    <w:panose1 w:val="020B0502040204020203"/>
    <w:charset w:val="00"/>
    <w:family w:val="swiss"/>
    <w:pitch w:val="variable"/>
    <w:sig w:usb0="00040003" w:usb1="00000000" w:usb2="00000000" w:usb3="00000000" w:csb0="00000001" w:csb1="00000000"/>
  </w:font>
  <w:font w:name="Humnst777 Bd BT">
    <w:charset w:val="00"/>
    <w:family w:val="auto"/>
    <w:pitch w:val="variable"/>
    <w:sig w:usb0="03000000" w:usb1="00000000" w:usb2="00000000" w:usb3="00000000" w:csb0="00000001" w:csb1="00000000"/>
  </w:font>
  <w:font w:name="Humnst777 Lt BT">
    <w:charset w:val="00"/>
    <w:family w:val="auto"/>
    <w:pitch w:val="variable"/>
    <w:sig w:usb0="07000000" w:usb1="00000000" w:usb2="00000000" w:usb3="00000000" w:csb0="00000003" w:csb1="00000000"/>
  </w:font>
  <w:font w:name="Novarese Bk BT">
    <w:charset w:val="00"/>
    <w:family w:val="swiss"/>
    <w:pitch w:val="variable"/>
    <w:sig w:usb0="00000087" w:usb1="00000000" w:usb2="00000000" w:usb3="00000000" w:csb0="0000001B" w:csb1="00000000"/>
  </w:font>
  <w:font w:name="Honeywell Sans Web">
    <w:panose1 w:val="02010503040101060203"/>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4D5D3" w14:textId="77777777" w:rsidR="00B66284" w:rsidRDefault="00B66284">
    <w:pPr>
      <w:pStyle w:val="Footer"/>
      <w:framePr w:wrap="around" w:vAnchor="text" w:hAnchor="margin" w:xAlign="outside" w:y="1"/>
      <w:rPr>
        <w:rStyle w:val="PageNumber"/>
      </w:rPr>
    </w:pPr>
    <w:r>
      <w:rPr>
        <w:rStyle w:val="PageNumber"/>
        <w:sz w:val="36"/>
      </w:rPr>
      <w:fldChar w:fldCharType="begin"/>
    </w:r>
    <w:r>
      <w:rPr>
        <w:rStyle w:val="PageNumber"/>
        <w:sz w:val="36"/>
      </w:rPr>
      <w:instrText xml:space="preserve">PAGE  </w:instrText>
    </w:r>
    <w:r>
      <w:rPr>
        <w:rStyle w:val="PageNumber"/>
        <w:sz w:val="36"/>
      </w:rPr>
      <w:fldChar w:fldCharType="separate"/>
    </w:r>
    <w:r>
      <w:rPr>
        <w:rStyle w:val="PageNumber"/>
        <w:noProof/>
        <w:sz w:val="36"/>
      </w:rPr>
      <w:t>2</w:t>
    </w:r>
    <w:r>
      <w:rPr>
        <w:rStyle w:val="PageNumber"/>
        <w:sz w:val="36"/>
      </w:rPr>
      <w:fldChar w:fldCharType="end"/>
    </w:r>
  </w:p>
  <w:p w14:paraId="3256D536" w14:textId="77777777" w:rsidR="00B66284" w:rsidRDefault="00B66284">
    <w:pPr>
      <w:pStyle w:val="Footer"/>
      <w:jc w:val="right"/>
    </w:pPr>
    <w:r>
      <w:t>Brukerhåndbok  (</w:t>
    </w:r>
    <w:r>
      <w:rPr>
        <w:i/>
      </w:rPr>
      <w:t xml:space="preserve">produktnavn)  </w:t>
    </w:r>
    <w:r>
      <w:t>A</w:t>
    </w:r>
    <w:r>
      <w:rPr>
        <w:sz w:val="16"/>
      </w:rPr>
      <w:t>rt. nr. 35 xxxx.0xx, vx-mm9x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8F9B" w14:textId="77777777" w:rsidR="00B66284" w:rsidRDefault="00B66284">
    <w:pPr>
      <w:pStyle w:val="Footer"/>
      <w:jc w:val="center"/>
    </w:pPr>
  </w:p>
  <w:p w14:paraId="238601FE" w14:textId="77777777" w:rsidR="00B66284" w:rsidRPr="0033014B" w:rsidRDefault="00B66284" w:rsidP="00330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8B5D1" w14:textId="77777777" w:rsidR="00B66284" w:rsidRDefault="00B66284">
    <w:pPr>
      <w:pStyle w:val="Footer"/>
      <w:jc w:val="right"/>
    </w:pPr>
    <w:r>
      <w:rPr>
        <w:noProof/>
        <w:lang w:val="en-GB" w:eastAsia="en-GB" w:bidi="gu-IN"/>
      </w:rPr>
      <w:drawing>
        <wp:inline distT="0" distB="0" distL="0" distR="0" wp14:anchorId="2E73DE50" wp14:editId="07777777">
          <wp:extent cx="5486400" cy="798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99977" b="99977"/>
                  <a:stretch>
                    <a:fillRect/>
                  </a:stretch>
                </pic:blipFill>
                <pic:spPr bwMode="auto">
                  <a:xfrm>
                    <a:off x="0" y="0"/>
                    <a:ext cx="5486400" cy="798195"/>
                  </a:xfrm>
                  <a:prstGeom prst="rect">
                    <a:avLst/>
                  </a:prstGeom>
                  <a:noFill/>
                  <a:ln>
                    <a:noFill/>
                  </a:ln>
                </pic:spPr>
              </pic:pic>
            </a:graphicData>
          </a:graphic>
        </wp:inline>
      </w:drawing>
    </w:r>
  </w:p>
  <w:p w14:paraId="16DEB4AB" w14:textId="77777777" w:rsidR="00B66284" w:rsidRDefault="00B6628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CABC7" w14:textId="77777777" w:rsidR="00B66284" w:rsidRPr="00522561" w:rsidRDefault="00B66284" w:rsidP="00522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E57D8" w14:textId="77777777" w:rsidR="003D3BCC" w:rsidRDefault="003D3BCC">
      <w:r>
        <w:separator/>
      </w:r>
    </w:p>
  </w:footnote>
  <w:footnote w:type="continuationSeparator" w:id="0">
    <w:p w14:paraId="4534693C" w14:textId="77777777" w:rsidR="003D3BCC" w:rsidRDefault="003D3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6D064" w14:textId="77777777" w:rsidR="00B66284" w:rsidRDefault="00B66284" w:rsidP="008F7FE7">
    <w:pPr>
      <w:pStyle w:val="Header"/>
    </w:pPr>
  </w:p>
  <w:p w14:paraId="34FF1C98" w14:textId="77777777" w:rsidR="00B66284" w:rsidRDefault="00B66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1BE67" w14:textId="77777777" w:rsidR="00B66284" w:rsidRDefault="00B66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05294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825E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7128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6B35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AD14A2"/>
    <w:multiLevelType w:val="hybridMultilevel"/>
    <w:tmpl w:val="8FB6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5A0AD0"/>
    <w:multiLevelType w:val="hybridMultilevel"/>
    <w:tmpl w:val="11ECE75E"/>
    <w:lvl w:ilvl="0" w:tplc="AFA28FC2">
      <w:start w:val="1"/>
      <w:numFmt w:val="bullet"/>
      <w:pStyle w:val="Bullets"/>
      <w:lvlText w:val=""/>
      <w:lvlJc w:val="left"/>
      <w:pPr>
        <w:tabs>
          <w:tab w:val="num" w:pos="360"/>
        </w:tabs>
        <w:ind w:left="360" w:hanging="360"/>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E00AAE"/>
    <w:multiLevelType w:val="hybridMultilevel"/>
    <w:tmpl w:val="4D6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34C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8780E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8F06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B7274"/>
    <w:multiLevelType w:val="hybridMultilevel"/>
    <w:tmpl w:val="35D0EB16"/>
    <w:lvl w:ilvl="0" w:tplc="788624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023F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400DC7"/>
    <w:multiLevelType w:val="hybridMultilevel"/>
    <w:tmpl w:val="79040930"/>
    <w:lvl w:ilvl="0" w:tplc="84B46DC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064D1A"/>
    <w:multiLevelType w:val="hybridMultilevel"/>
    <w:tmpl w:val="5CD0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A2B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5BC7504"/>
    <w:multiLevelType w:val="hybridMultilevel"/>
    <w:tmpl w:val="F9A62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7A579D"/>
    <w:multiLevelType w:val="singleLevel"/>
    <w:tmpl w:val="364EAF2C"/>
    <w:lvl w:ilvl="0">
      <w:start w:val="1"/>
      <w:numFmt w:val="decimal"/>
      <w:pStyle w:val="Heading1"/>
      <w:lvlText w:val="%1."/>
      <w:lvlJc w:val="left"/>
      <w:pPr>
        <w:tabs>
          <w:tab w:val="num" w:pos="709"/>
        </w:tabs>
        <w:ind w:left="709" w:hanging="709"/>
      </w:pPr>
      <w:rPr>
        <w:rFonts w:cs="Times New Roman"/>
      </w:rPr>
    </w:lvl>
  </w:abstractNum>
  <w:abstractNum w:abstractNumId="17" w15:restartNumberingAfterBreak="0">
    <w:nsid w:val="18B03BD6"/>
    <w:multiLevelType w:val="hybridMultilevel"/>
    <w:tmpl w:val="89007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9320CB"/>
    <w:multiLevelType w:val="multilevel"/>
    <w:tmpl w:val="CE66B570"/>
    <w:lvl w:ilvl="0">
      <w:start w:val="1"/>
      <w:numFmt w:val="decimal"/>
      <w:lvlText w:val="%1."/>
      <w:lvlJc w:val="left"/>
      <w:pPr>
        <w:ind w:left="720" w:hanging="360"/>
      </w:pPr>
      <w:rPr>
        <w:rFonts w:hint="default"/>
        <w:b/>
        <w:color w:val="C00000"/>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AEB59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B541B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B8F05A6"/>
    <w:multiLevelType w:val="hybridMultilevel"/>
    <w:tmpl w:val="AB86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616FFB"/>
    <w:multiLevelType w:val="hybridMultilevel"/>
    <w:tmpl w:val="5BDA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A11B80"/>
    <w:multiLevelType w:val="hybridMultilevel"/>
    <w:tmpl w:val="6524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935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88353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4402E95"/>
    <w:multiLevelType w:val="hybridMultilevel"/>
    <w:tmpl w:val="A1DC2658"/>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87B7CCD"/>
    <w:multiLevelType w:val="hybridMultilevel"/>
    <w:tmpl w:val="4FE21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E14B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95A63BF"/>
    <w:multiLevelType w:val="hybridMultilevel"/>
    <w:tmpl w:val="E852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DD0C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1424239"/>
    <w:multiLevelType w:val="hybridMultilevel"/>
    <w:tmpl w:val="6A46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D17462"/>
    <w:multiLevelType w:val="hybridMultilevel"/>
    <w:tmpl w:val="399452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4275393"/>
    <w:multiLevelType w:val="hybridMultilevel"/>
    <w:tmpl w:val="A054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4E614E"/>
    <w:multiLevelType w:val="hybridMultilevel"/>
    <w:tmpl w:val="7E04C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79C5E8E"/>
    <w:multiLevelType w:val="hybridMultilevel"/>
    <w:tmpl w:val="35D0EB16"/>
    <w:lvl w:ilvl="0" w:tplc="788624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5F3494"/>
    <w:multiLevelType w:val="hybridMultilevel"/>
    <w:tmpl w:val="C428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D225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1AD13A3"/>
    <w:multiLevelType w:val="multilevel"/>
    <w:tmpl w:val="FD4CFAA8"/>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39" w15:restartNumberingAfterBreak="0">
    <w:nsid w:val="528D2CF8"/>
    <w:multiLevelType w:val="hybridMultilevel"/>
    <w:tmpl w:val="35D0EB16"/>
    <w:lvl w:ilvl="0" w:tplc="788624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6142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4713935"/>
    <w:multiLevelType w:val="hybridMultilevel"/>
    <w:tmpl w:val="D93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C307C"/>
    <w:multiLevelType w:val="hybridMultilevel"/>
    <w:tmpl w:val="27900BFA"/>
    <w:lvl w:ilvl="0" w:tplc="2CE2253E">
      <w:start w:val="19"/>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AB3B38"/>
    <w:multiLevelType w:val="hybridMultilevel"/>
    <w:tmpl w:val="1C2E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E86E30"/>
    <w:multiLevelType w:val="singleLevel"/>
    <w:tmpl w:val="08090001"/>
    <w:lvl w:ilvl="0">
      <w:start w:val="1"/>
      <w:numFmt w:val="bullet"/>
      <w:lvlText w:val=""/>
      <w:lvlJc w:val="left"/>
      <w:pPr>
        <w:ind w:left="720" w:hanging="360"/>
      </w:pPr>
      <w:rPr>
        <w:rFonts w:ascii="Symbol" w:hAnsi="Symbol" w:hint="default"/>
      </w:rPr>
    </w:lvl>
  </w:abstractNum>
  <w:abstractNum w:abstractNumId="45" w15:restartNumberingAfterBreak="0">
    <w:nsid w:val="55ED244A"/>
    <w:multiLevelType w:val="hybridMultilevel"/>
    <w:tmpl w:val="B5BE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3C7671"/>
    <w:multiLevelType w:val="hybridMultilevel"/>
    <w:tmpl w:val="1E64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BE37CE"/>
    <w:multiLevelType w:val="hybridMultilevel"/>
    <w:tmpl w:val="0BB0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623C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62645040"/>
    <w:multiLevelType w:val="hybridMultilevel"/>
    <w:tmpl w:val="81923A4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3F75414"/>
    <w:multiLevelType w:val="multilevel"/>
    <w:tmpl w:val="870EA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6C8F6F19"/>
    <w:multiLevelType w:val="hybridMultilevel"/>
    <w:tmpl w:val="C7F46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CE01D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E21352B"/>
    <w:multiLevelType w:val="hybridMultilevel"/>
    <w:tmpl w:val="F188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7464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38C15D8"/>
    <w:multiLevelType w:val="singleLevel"/>
    <w:tmpl w:val="1F14A00E"/>
    <w:lvl w:ilvl="0">
      <w:start w:val="1"/>
      <w:numFmt w:val="bullet"/>
      <w:pStyle w:val="TOC4"/>
      <w:lvlText w:val=""/>
      <w:lvlJc w:val="left"/>
      <w:pPr>
        <w:tabs>
          <w:tab w:val="num" w:pos="360"/>
        </w:tabs>
        <w:ind w:left="360" w:hanging="360"/>
      </w:pPr>
      <w:rPr>
        <w:rFonts w:ascii="Symbol" w:hAnsi="Symbol" w:hint="default"/>
      </w:rPr>
    </w:lvl>
  </w:abstractNum>
  <w:abstractNum w:abstractNumId="56" w15:restartNumberingAfterBreak="0">
    <w:nsid w:val="744C6A15"/>
    <w:multiLevelType w:val="hybridMultilevel"/>
    <w:tmpl w:val="025A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E151BB"/>
    <w:multiLevelType w:val="hybridMultilevel"/>
    <w:tmpl w:val="536C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8F7551"/>
    <w:multiLevelType w:val="multilevel"/>
    <w:tmpl w:val="3740EF1A"/>
    <w:lvl w:ilvl="0">
      <w:start w:val="2"/>
      <w:numFmt w:val="decimal"/>
      <w:lvlText w:val="%1"/>
      <w:lvlJc w:val="left"/>
      <w:pPr>
        <w:ind w:left="375" w:hanging="375"/>
      </w:pPr>
      <w:rPr>
        <w:rFonts w:cs="Arial" w:hint="default"/>
      </w:rPr>
    </w:lvl>
    <w:lvl w:ilvl="1">
      <w:start w:val="12"/>
      <w:numFmt w:val="decimal"/>
      <w:lvlText w:val="%1.%2"/>
      <w:lvlJc w:val="left"/>
      <w:pPr>
        <w:ind w:left="1095" w:hanging="375"/>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59" w15:restartNumberingAfterBreak="0">
    <w:nsid w:val="7DEB778A"/>
    <w:multiLevelType w:val="hybridMultilevel"/>
    <w:tmpl w:val="553C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EB50D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55"/>
  </w:num>
  <w:num w:numId="3">
    <w:abstractNumId w:val="8"/>
  </w:num>
  <w:num w:numId="4">
    <w:abstractNumId w:val="58"/>
  </w:num>
  <w:num w:numId="5">
    <w:abstractNumId w:val="51"/>
  </w:num>
  <w:num w:numId="6">
    <w:abstractNumId w:val="59"/>
  </w:num>
  <w:num w:numId="7">
    <w:abstractNumId w:val="18"/>
  </w:num>
  <w:num w:numId="8">
    <w:abstractNumId w:val="0"/>
  </w:num>
  <w:num w:numId="9">
    <w:abstractNumId w:val="3"/>
  </w:num>
  <w:num w:numId="10">
    <w:abstractNumId w:val="19"/>
  </w:num>
  <w:num w:numId="11">
    <w:abstractNumId w:val="7"/>
  </w:num>
  <w:num w:numId="12">
    <w:abstractNumId w:val="20"/>
  </w:num>
  <w:num w:numId="13">
    <w:abstractNumId w:val="37"/>
  </w:num>
  <w:num w:numId="14">
    <w:abstractNumId w:val="14"/>
  </w:num>
  <w:num w:numId="15">
    <w:abstractNumId w:val="9"/>
  </w:num>
  <w:num w:numId="16">
    <w:abstractNumId w:val="40"/>
  </w:num>
  <w:num w:numId="17">
    <w:abstractNumId w:val="52"/>
  </w:num>
  <w:num w:numId="18">
    <w:abstractNumId w:val="33"/>
  </w:num>
  <w:num w:numId="19">
    <w:abstractNumId w:val="11"/>
  </w:num>
  <w:num w:numId="20">
    <w:abstractNumId w:val="2"/>
  </w:num>
  <w:num w:numId="21">
    <w:abstractNumId w:val="54"/>
  </w:num>
  <w:num w:numId="22">
    <w:abstractNumId w:val="24"/>
  </w:num>
  <w:num w:numId="23">
    <w:abstractNumId w:val="45"/>
  </w:num>
  <w:num w:numId="24">
    <w:abstractNumId w:val="5"/>
  </w:num>
  <w:num w:numId="25">
    <w:abstractNumId w:val="36"/>
  </w:num>
  <w:num w:numId="26">
    <w:abstractNumId w:val="28"/>
  </w:num>
  <w:num w:numId="27">
    <w:abstractNumId w:val="25"/>
  </w:num>
  <w:num w:numId="28">
    <w:abstractNumId w:val="60"/>
  </w:num>
  <w:num w:numId="29">
    <w:abstractNumId w:val="29"/>
  </w:num>
  <w:num w:numId="30">
    <w:abstractNumId w:val="1"/>
  </w:num>
  <w:num w:numId="31">
    <w:abstractNumId w:val="44"/>
  </w:num>
  <w:num w:numId="32">
    <w:abstractNumId w:val="13"/>
  </w:num>
  <w:num w:numId="33">
    <w:abstractNumId w:val="56"/>
  </w:num>
  <w:num w:numId="34">
    <w:abstractNumId w:val="43"/>
  </w:num>
  <w:num w:numId="35">
    <w:abstractNumId w:val="31"/>
  </w:num>
  <w:num w:numId="36">
    <w:abstractNumId w:val="6"/>
  </w:num>
  <w:num w:numId="37">
    <w:abstractNumId w:val="48"/>
  </w:num>
  <w:num w:numId="38">
    <w:abstractNumId w:val="27"/>
  </w:num>
  <w:num w:numId="39">
    <w:abstractNumId w:val="47"/>
  </w:num>
  <w:num w:numId="40">
    <w:abstractNumId w:val="15"/>
  </w:num>
  <w:num w:numId="41">
    <w:abstractNumId w:val="17"/>
  </w:num>
  <w:num w:numId="42">
    <w:abstractNumId w:val="26"/>
  </w:num>
  <w:num w:numId="43">
    <w:abstractNumId w:val="49"/>
  </w:num>
  <w:num w:numId="44">
    <w:abstractNumId w:val="30"/>
  </w:num>
  <w:num w:numId="45">
    <w:abstractNumId w:val="21"/>
  </w:num>
  <w:num w:numId="46">
    <w:abstractNumId w:val="42"/>
  </w:num>
  <w:num w:numId="4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num>
  <w:num w:numId="49">
    <w:abstractNumId w:val="4"/>
  </w:num>
  <w:num w:numId="50">
    <w:abstractNumId w:val="57"/>
  </w:num>
  <w:num w:numId="51">
    <w:abstractNumId w:val="41"/>
  </w:num>
  <w:num w:numId="52">
    <w:abstractNumId w:val="38"/>
  </w:num>
  <w:num w:numId="53">
    <w:abstractNumId w:val="39"/>
  </w:num>
  <w:num w:numId="54">
    <w:abstractNumId w:val="34"/>
  </w:num>
  <w:num w:numId="55">
    <w:abstractNumId w:val="46"/>
  </w:num>
  <w:num w:numId="56">
    <w:abstractNumId w:val="35"/>
  </w:num>
  <w:num w:numId="57">
    <w:abstractNumId w:val="10"/>
  </w:num>
  <w:num w:numId="58">
    <w:abstractNumId w:val="32"/>
  </w:num>
  <w:num w:numId="59">
    <w:abstractNumId w:val="12"/>
  </w:num>
  <w:num w:numId="60">
    <w:abstractNumId w:val="23"/>
  </w:num>
  <w:num w:numId="61">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55"/>
    <w:rsid w:val="000005A1"/>
    <w:rsid w:val="000025E8"/>
    <w:rsid w:val="00012843"/>
    <w:rsid w:val="00015036"/>
    <w:rsid w:val="00022F3E"/>
    <w:rsid w:val="000245FB"/>
    <w:rsid w:val="00030645"/>
    <w:rsid w:val="00030BA6"/>
    <w:rsid w:val="000329C5"/>
    <w:rsid w:val="00032ED6"/>
    <w:rsid w:val="00033E55"/>
    <w:rsid w:val="00037B9A"/>
    <w:rsid w:val="00053798"/>
    <w:rsid w:val="0005690D"/>
    <w:rsid w:val="000634BC"/>
    <w:rsid w:val="00066AEE"/>
    <w:rsid w:val="00072102"/>
    <w:rsid w:val="00073B74"/>
    <w:rsid w:val="00074FC9"/>
    <w:rsid w:val="00075DED"/>
    <w:rsid w:val="000848AA"/>
    <w:rsid w:val="00090BC7"/>
    <w:rsid w:val="000966E4"/>
    <w:rsid w:val="00096B46"/>
    <w:rsid w:val="000972EC"/>
    <w:rsid w:val="0009731E"/>
    <w:rsid w:val="00097A19"/>
    <w:rsid w:val="000A2794"/>
    <w:rsid w:val="000A420D"/>
    <w:rsid w:val="000B08C9"/>
    <w:rsid w:val="000B6736"/>
    <w:rsid w:val="000C0288"/>
    <w:rsid w:val="000C0313"/>
    <w:rsid w:val="000C7ACE"/>
    <w:rsid w:val="000D07D7"/>
    <w:rsid w:val="000D15A0"/>
    <w:rsid w:val="000D3E43"/>
    <w:rsid w:val="000D452E"/>
    <w:rsid w:val="000D7E9E"/>
    <w:rsid w:val="000E030E"/>
    <w:rsid w:val="000E20BC"/>
    <w:rsid w:val="000E6732"/>
    <w:rsid w:val="000F6D19"/>
    <w:rsid w:val="00101949"/>
    <w:rsid w:val="001025A3"/>
    <w:rsid w:val="00106652"/>
    <w:rsid w:val="00123420"/>
    <w:rsid w:val="00125940"/>
    <w:rsid w:val="001302D8"/>
    <w:rsid w:val="00131F07"/>
    <w:rsid w:val="0013499B"/>
    <w:rsid w:val="00137F93"/>
    <w:rsid w:val="00140FBF"/>
    <w:rsid w:val="00144641"/>
    <w:rsid w:val="00147753"/>
    <w:rsid w:val="00150A66"/>
    <w:rsid w:val="0015257E"/>
    <w:rsid w:val="00153C8E"/>
    <w:rsid w:val="001647BD"/>
    <w:rsid w:val="00164C80"/>
    <w:rsid w:val="00172B80"/>
    <w:rsid w:val="001760AE"/>
    <w:rsid w:val="00182476"/>
    <w:rsid w:val="001A1D0F"/>
    <w:rsid w:val="001A6084"/>
    <w:rsid w:val="001B344B"/>
    <w:rsid w:val="001B34C6"/>
    <w:rsid w:val="001D6CE5"/>
    <w:rsid w:val="001D6E26"/>
    <w:rsid w:val="001E086C"/>
    <w:rsid w:val="001E5CBE"/>
    <w:rsid w:val="001F2969"/>
    <w:rsid w:val="00214D33"/>
    <w:rsid w:val="002220E7"/>
    <w:rsid w:val="00224A18"/>
    <w:rsid w:val="0022563A"/>
    <w:rsid w:val="0023003E"/>
    <w:rsid w:val="00233708"/>
    <w:rsid w:val="00250FCF"/>
    <w:rsid w:val="00256AAB"/>
    <w:rsid w:val="00256E75"/>
    <w:rsid w:val="002656BD"/>
    <w:rsid w:val="00276AAD"/>
    <w:rsid w:val="002841D0"/>
    <w:rsid w:val="00285300"/>
    <w:rsid w:val="00285D22"/>
    <w:rsid w:val="00286DBB"/>
    <w:rsid w:val="00287E34"/>
    <w:rsid w:val="0029075E"/>
    <w:rsid w:val="00292C7B"/>
    <w:rsid w:val="0029481B"/>
    <w:rsid w:val="002967F2"/>
    <w:rsid w:val="00297D7D"/>
    <w:rsid w:val="002A1EA3"/>
    <w:rsid w:val="002A37BD"/>
    <w:rsid w:val="002B0EB5"/>
    <w:rsid w:val="002C0290"/>
    <w:rsid w:val="002C19B9"/>
    <w:rsid w:val="002D1B58"/>
    <w:rsid w:val="002D4D78"/>
    <w:rsid w:val="002D77D7"/>
    <w:rsid w:val="002E6BDB"/>
    <w:rsid w:val="002F1351"/>
    <w:rsid w:val="002F29DD"/>
    <w:rsid w:val="002F7809"/>
    <w:rsid w:val="0030570E"/>
    <w:rsid w:val="00312CC8"/>
    <w:rsid w:val="003210E3"/>
    <w:rsid w:val="003236C5"/>
    <w:rsid w:val="003246F2"/>
    <w:rsid w:val="0033014B"/>
    <w:rsid w:val="00331494"/>
    <w:rsid w:val="00331D5B"/>
    <w:rsid w:val="0033540A"/>
    <w:rsid w:val="003379C3"/>
    <w:rsid w:val="00343FEA"/>
    <w:rsid w:val="00350B82"/>
    <w:rsid w:val="00355D96"/>
    <w:rsid w:val="00361D58"/>
    <w:rsid w:val="003632DF"/>
    <w:rsid w:val="00371657"/>
    <w:rsid w:val="0037206E"/>
    <w:rsid w:val="0037267F"/>
    <w:rsid w:val="0037298B"/>
    <w:rsid w:val="00374495"/>
    <w:rsid w:val="0038107F"/>
    <w:rsid w:val="0038123B"/>
    <w:rsid w:val="0038227D"/>
    <w:rsid w:val="00385CBB"/>
    <w:rsid w:val="00386F8C"/>
    <w:rsid w:val="003A3518"/>
    <w:rsid w:val="003A5F86"/>
    <w:rsid w:val="003B064A"/>
    <w:rsid w:val="003B6FD9"/>
    <w:rsid w:val="003B7046"/>
    <w:rsid w:val="003B77B3"/>
    <w:rsid w:val="003C3694"/>
    <w:rsid w:val="003C3932"/>
    <w:rsid w:val="003C3F79"/>
    <w:rsid w:val="003C6618"/>
    <w:rsid w:val="003D3870"/>
    <w:rsid w:val="003D3BCC"/>
    <w:rsid w:val="003D5EAB"/>
    <w:rsid w:val="003E0DD2"/>
    <w:rsid w:val="003E650F"/>
    <w:rsid w:val="003F0F78"/>
    <w:rsid w:val="003F3230"/>
    <w:rsid w:val="003F6680"/>
    <w:rsid w:val="003F7E3D"/>
    <w:rsid w:val="00402DD6"/>
    <w:rsid w:val="004078C1"/>
    <w:rsid w:val="00423409"/>
    <w:rsid w:val="00423B43"/>
    <w:rsid w:val="004264E5"/>
    <w:rsid w:val="004273CB"/>
    <w:rsid w:val="00427C3B"/>
    <w:rsid w:val="00443864"/>
    <w:rsid w:val="00444D67"/>
    <w:rsid w:val="00460C68"/>
    <w:rsid w:val="00461D7B"/>
    <w:rsid w:val="00467C77"/>
    <w:rsid w:val="00474AA0"/>
    <w:rsid w:val="00484F6F"/>
    <w:rsid w:val="004A0C89"/>
    <w:rsid w:val="004A37EF"/>
    <w:rsid w:val="004A7044"/>
    <w:rsid w:val="004B33C4"/>
    <w:rsid w:val="004B4DA8"/>
    <w:rsid w:val="004B6371"/>
    <w:rsid w:val="004D35C1"/>
    <w:rsid w:val="004D52C8"/>
    <w:rsid w:val="004D72DC"/>
    <w:rsid w:val="004E0DE5"/>
    <w:rsid w:val="004E1BD4"/>
    <w:rsid w:val="004E2EB3"/>
    <w:rsid w:val="004E4FEA"/>
    <w:rsid w:val="004E50E4"/>
    <w:rsid w:val="004E675E"/>
    <w:rsid w:val="004F37DB"/>
    <w:rsid w:val="004F4BB6"/>
    <w:rsid w:val="004F6769"/>
    <w:rsid w:val="005003E4"/>
    <w:rsid w:val="0050433F"/>
    <w:rsid w:val="00510A9A"/>
    <w:rsid w:val="00510B00"/>
    <w:rsid w:val="00511041"/>
    <w:rsid w:val="00515573"/>
    <w:rsid w:val="005156E6"/>
    <w:rsid w:val="00522561"/>
    <w:rsid w:val="00524241"/>
    <w:rsid w:val="005252EF"/>
    <w:rsid w:val="00527E7D"/>
    <w:rsid w:val="00531D32"/>
    <w:rsid w:val="00532603"/>
    <w:rsid w:val="00534A34"/>
    <w:rsid w:val="005445F9"/>
    <w:rsid w:val="00552A5A"/>
    <w:rsid w:val="00554638"/>
    <w:rsid w:val="0055556A"/>
    <w:rsid w:val="00562566"/>
    <w:rsid w:val="00566254"/>
    <w:rsid w:val="00570304"/>
    <w:rsid w:val="005746F6"/>
    <w:rsid w:val="00587904"/>
    <w:rsid w:val="00595E3C"/>
    <w:rsid w:val="00597683"/>
    <w:rsid w:val="005A0124"/>
    <w:rsid w:val="005A5B78"/>
    <w:rsid w:val="005B3BE9"/>
    <w:rsid w:val="005B4699"/>
    <w:rsid w:val="005C09D4"/>
    <w:rsid w:val="005C35E3"/>
    <w:rsid w:val="005C3EF9"/>
    <w:rsid w:val="005C499D"/>
    <w:rsid w:val="005C7AB8"/>
    <w:rsid w:val="005D71E9"/>
    <w:rsid w:val="005D79D0"/>
    <w:rsid w:val="005D7C6B"/>
    <w:rsid w:val="005E33B7"/>
    <w:rsid w:val="005E3A2A"/>
    <w:rsid w:val="005E64C7"/>
    <w:rsid w:val="005F0933"/>
    <w:rsid w:val="005F2042"/>
    <w:rsid w:val="005F35F3"/>
    <w:rsid w:val="005F4894"/>
    <w:rsid w:val="00601638"/>
    <w:rsid w:val="006126C8"/>
    <w:rsid w:val="00614116"/>
    <w:rsid w:val="0061420E"/>
    <w:rsid w:val="006153B6"/>
    <w:rsid w:val="00624FEE"/>
    <w:rsid w:val="00630720"/>
    <w:rsid w:val="0063795C"/>
    <w:rsid w:val="006379C2"/>
    <w:rsid w:val="00637C7F"/>
    <w:rsid w:val="00641F1D"/>
    <w:rsid w:val="00646C3E"/>
    <w:rsid w:val="00647AE7"/>
    <w:rsid w:val="00650036"/>
    <w:rsid w:val="00650235"/>
    <w:rsid w:val="00653880"/>
    <w:rsid w:val="00653BAA"/>
    <w:rsid w:val="006617F9"/>
    <w:rsid w:val="00661801"/>
    <w:rsid w:val="00663ED7"/>
    <w:rsid w:val="00664920"/>
    <w:rsid w:val="00680EEF"/>
    <w:rsid w:val="006810E3"/>
    <w:rsid w:val="00682286"/>
    <w:rsid w:val="0068247F"/>
    <w:rsid w:val="00682AD0"/>
    <w:rsid w:val="00682C75"/>
    <w:rsid w:val="006871C1"/>
    <w:rsid w:val="00690D42"/>
    <w:rsid w:val="00692F06"/>
    <w:rsid w:val="0069699B"/>
    <w:rsid w:val="0069763C"/>
    <w:rsid w:val="006A3135"/>
    <w:rsid w:val="006A521E"/>
    <w:rsid w:val="006A5AB1"/>
    <w:rsid w:val="006B6362"/>
    <w:rsid w:val="006C1169"/>
    <w:rsid w:val="006C1DAE"/>
    <w:rsid w:val="006C20C2"/>
    <w:rsid w:val="006C2DDB"/>
    <w:rsid w:val="006D142A"/>
    <w:rsid w:val="006D6361"/>
    <w:rsid w:val="006F4C37"/>
    <w:rsid w:val="006F5191"/>
    <w:rsid w:val="006F6453"/>
    <w:rsid w:val="006F7783"/>
    <w:rsid w:val="00701666"/>
    <w:rsid w:val="007036BB"/>
    <w:rsid w:val="00704492"/>
    <w:rsid w:val="00720597"/>
    <w:rsid w:val="00721BB2"/>
    <w:rsid w:val="0072421D"/>
    <w:rsid w:val="0072742D"/>
    <w:rsid w:val="007279F2"/>
    <w:rsid w:val="00735A7C"/>
    <w:rsid w:val="007375C7"/>
    <w:rsid w:val="00740A36"/>
    <w:rsid w:val="007432A9"/>
    <w:rsid w:val="007505B9"/>
    <w:rsid w:val="007508F6"/>
    <w:rsid w:val="00751DC7"/>
    <w:rsid w:val="0075383D"/>
    <w:rsid w:val="007562CD"/>
    <w:rsid w:val="00757046"/>
    <w:rsid w:val="007641B0"/>
    <w:rsid w:val="007644D1"/>
    <w:rsid w:val="0076599E"/>
    <w:rsid w:val="00767CC8"/>
    <w:rsid w:val="007726C5"/>
    <w:rsid w:val="0077284A"/>
    <w:rsid w:val="007755C9"/>
    <w:rsid w:val="0078299F"/>
    <w:rsid w:val="007832A4"/>
    <w:rsid w:val="00786487"/>
    <w:rsid w:val="007878EC"/>
    <w:rsid w:val="00790913"/>
    <w:rsid w:val="007A55C9"/>
    <w:rsid w:val="007A669A"/>
    <w:rsid w:val="007B2518"/>
    <w:rsid w:val="007B3916"/>
    <w:rsid w:val="007C0B7C"/>
    <w:rsid w:val="007C2048"/>
    <w:rsid w:val="007C454B"/>
    <w:rsid w:val="007C50E2"/>
    <w:rsid w:val="007C5DE4"/>
    <w:rsid w:val="007D6222"/>
    <w:rsid w:val="007E2700"/>
    <w:rsid w:val="007F2578"/>
    <w:rsid w:val="00800725"/>
    <w:rsid w:val="008013D1"/>
    <w:rsid w:val="0080144B"/>
    <w:rsid w:val="00805825"/>
    <w:rsid w:val="00820474"/>
    <w:rsid w:val="008206BF"/>
    <w:rsid w:val="0082684B"/>
    <w:rsid w:val="00827FC6"/>
    <w:rsid w:val="00836670"/>
    <w:rsid w:val="008372F2"/>
    <w:rsid w:val="008429CA"/>
    <w:rsid w:val="00845DD1"/>
    <w:rsid w:val="00855051"/>
    <w:rsid w:val="00862939"/>
    <w:rsid w:val="008730E5"/>
    <w:rsid w:val="00875C1E"/>
    <w:rsid w:val="00876F77"/>
    <w:rsid w:val="00884344"/>
    <w:rsid w:val="00885EEC"/>
    <w:rsid w:val="008908E2"/>
    <w:rsid w:val="008944DC"/>
    <w:rsid w:val="00896B5B"/>
    <w:rsid w:val="00896FB1"/>
    <w:rsid w:val="008A0E7C"/>
    <w:rsid w:val="008A4701"/>
    <w:rsid w:val="008A78A9"/>
    <w:rsid w:val="008D04E9"/>
    <w:rsid w:val="008D1B55"/>
    <w:rsid w:val="008F56B4"/>
    <w:rsid w:val="008F7FE7"/>
    <w:rsid w:val="00901657"/>
    <w:rsid w:val="0091284C"/>
    <w:rsid w:val="009206E6"/>
    <w:rsid w:val="0092238F"/>
    <w:rsid w:val="0092556F"/>
    <w:rsid w:val="00936682"/>
    <w:rsid w:val="00937170"/>
    <w:rsid w:val="009373FA"/>
    <w:rsid w:val="00945324"/>
    <w:rsid w:val="00947882"/>
    <w:rsid w:val="00952675"/>
    <w:rsid w:val="00954A74"/>
    <w:rsid w:val="009563F6"/>
    <w:rsid w:val="009568CD"/>
    <w:rsid w:val="009768F7"/>
    <w:rsid w:val="0097761F"/>
    <w:rsid w:val="009833F6"/>
    <w:rsid w:val="009859A7"/>
    <w:rsid w:val="00986629"/>
    <w:rsid w:val="00987FD7"/>
    <w:rsid w:val="009B0692"/>
    <w:rsid w:val="009B5D6B"/>
    <w:rsid w:val="009B6B56"/>
    <w:rsid w:val="009D1641"/>
    <w:rsid w:val="009D33E4"/>
    <w:rsid w:val="009D36BE"/>
    <w:rsid w:val="009E5A02"/>
    <w:rsid w:val="009E78D6"/>
    <w:rsid w:val="009E7B35"/>
    <w:rsid w:val="009F5EC8"/>
    <w:rsid w:val="009F7965"/>
    <w:rsid w:val="00A077B6"/>
    <w:rsid w:val="00A10C6D"/>
    <w:rsid w:val="00A11233"/>
    <w:rsid w:val="00A14AAE"/>
    <w:rsid w:val="00A25C68"/>
    <w:rsid w:val="00A32621"/>
    <w:rsid w:val="00A35F6B"/>
    <w:rsid w:val="00A37D4C"/>
    <w:rsid w:val="00A477E7"/>
    <w:rsid w:val="00A57366"/>
    <w:rsid w:val="00A61612"/>
    <w:rsid w:val="00A67171"/>
    <w:rsid w:val="00A81E0E"/>
    <w:rsid w:val="00A84C4F"/>
    <w:rsid w:val="00A86600"/>
    <w:rsid w:val="00A9143E"/>
    <w:rsid w:val="00A9203B"/>
    <w:rsid w:val="00A9296A"/>
    <w:rsid w:val="00A92D04"/>
    <w:rsid w:val="00A9667F"/>
    <w:rsid w:val="00AA2EA9"/>
    <w:rsid w:val="00AA448F"/>
    <w:rsid w:val="00AA4E6A"/>
    <w:rsid w:val="00AA5343"/>
    <w:rsid w:val="00AA6866"/>
    <w:rsid w:val="00AA72B0"/>
    <w:rsid w:val="00AB253F"/>
    <w:rsid w:val="00AB2989"/>
    <w:rsid w:val="00AB6D88"/>
    <w:rsid w:val="00AB7BBB"/>
    <w:rsid w:val="00AC1E40"/>
    <w:rsid w:val="00AC2519"/>
    <w:rsid w:val="00AC4679"/>
    <w:rsid w:val="00AC5F23"/>
    <w:rsid w:val="00AD1EA9"/>
    <w:rsid w:val="00AD328C"/>
    <w:rsid w:val="00AE0A2B"/>
    <w:rsid w:val="00AE39D9"/>
    <w:rsid w:val="00AE62A9"/>
    <w:rsid w:val="00AF06EB"/>
    <w:rsid w:val="00AF71C7"/>
    <w:rsid w:val="00B019C4"/>
    <w:rsid w:val="00B022AC"/>
    <w:rsid w:val="00B02B9F"/>
    <w:rsid w:val="00B053CB"/>
    <w:rsid w:val="00B069C1"/>
    <w:rsid w:val="00B10517"/>
    <w:rsid w:val="00B12814"/>
    <w:rsid w:val="00B14898"/>
    <w:rsid w:val="00B15E89"/>
    <w:rsid w:val="00B4407A"/>
    <w:rsid w:val="00B45FEA"/>
    <w:rsid w:val="00B508A6"/>
    <w:rsid w:val="00B52C57"/>
    <w:rsid w:val="00B53A94"/>
    <w:rsid w:val="00B614F5"/>
    <w:rsid w:val="00B636B9"/>
    <w:rsid w:val="00B647FD"/>
    <w:rsid w:val="00B66284"/>
    <w:rsid w:val="00B7043B"/>
    <w:rsid w:val="00B750B6"/>
    <w:rsid w:val="00B76412"/>
    <w:rsid w:val="00B77607"/>
    <w:rsid w:val="00B77D10"/>
    <w:rsid w:val="00B80927"/>
    <w:rsid w:val="00B828F9"/>
    <w:rsid w:val="00B861C5"/>
    <w:rsid w:val="00B9456D"/>
    <w:rsid w:val="00B9642C"/>
    <w:rsid w:val="00BB1253"/>
    <w:rsid w:val="00BB2FF2"/>
    <w:rsid w:val="00BC0D7A"/>
    <w:rsid w:val="00BC55F2"/>
    <w:rsid w:val="00BC74CA"/>
    <w:rsid w:val="00BC7B97"/>
    <w:rsid w:val="00BD6634"/>
    <w:rsid w:val="00BE24AB"/>
    <w:rsid w:val="00BE390B"/>
    <w:rsid w:val="00BF760D"/>
    <w:rsid w:val="00C010A6"/>
    <w:rsid w:val="00C02FCB"/>
    <w:rsid w:val="00C030A2"/>
    <w:rsid w:val="00C05EDA"/>
    <w:rsid w:val="00C07424"/>
    <w:rsid w:val="00C10E33"/>
    <w:rsid w:val="00C11671"/>
    <w:rsid w:val="00C16E81"/>
    <w:rsid w:val="00C2171F"/>
    <w:rsid w:val="00C23378"/>
    <w:rsid w:val="00C23D4E"/>
    <w:rsid w:val="00C247E4"/>
    <w:rsid w:val="00C2674E"/>
    <w:rsid w:val="00C26A49"/>
    <w:rsid w:val="00C32A33"/>
    <w:rsid w:val="00C364BC"/>
    <w:rsid w:val="00C3752B"/>
    <w:rsid w:val="00C5201D"/>
    <w:rsid w:val="00C550AE"/>
    <w:rsid w:val="00C57D95"/>
    <w:rsid w:val="00C6113E"/>
    <w:rsid w:val="00C65824"/>
    <w:rsid w:val="00C66ADF"/>
    <w:rsid w:val="00C67931"/>
    <w:rsid w:val="00C67B2E"/>
    <w:rsid w:val="00C75FD9"/>
    <w:rsid w:val="00C77F40"/>
    <w:rsid w:val="00C8341D"/>
    <w:rsid w:val="00C906FC"/>
    <w:rsid w:val="00CB022D"/>
    <w:rsid w:val="00CB6986"/>
    <w:rsid w:val="00CD1B8F"/>
    <w:rsid w:val="00CD2C71"/>
    <w:rsid w:val="00CD3757"/>
    <w:rsid w:val="00CD4032"/>
    <w:rsid w:val="00CE0435"/>
    <w:rsid w:val="00CE64C3"/>
    <w:rsid w:val="00CE71FD"/>
    <w:rsid w:val="00CE7F73"/>
    <w:rsid w:val="00CF1442"/>
    <w:rsid w:val="00D01792"/>
    <w:rsid w:val="00D0329D"/>
    <w:rsid w:val="00D0370B"/>
    <w:rsid w:val="00D04865"/>
    <w:rsid w:val="00D04D7C"/>
    <w:rsid w:val="00D12B04"/>
    <w:rsid w:val="00D1564D"/>
    <w:rsid w:val="00D1727E"/>
    <w:rsid w:val="00D17755"/>
    <w:rsid w:val="00D2132F"/>
    <w:rsid w:val="00D24053"/>
    <w:rsid w:val="00D26563"/>
    <w:rsid w:val="00D27669"/>
    <w:rsid w:val="00D32972"/>
    <w:rsid w:val="00D37B66"/>
    <w:rsid w:val="00D422D9"/>
    <w:rsid w:val="00D42B42"/>
    <w:rsid w:val="00D447A5"/>
    <w:rsid w:val="00D5409E"/>
    <w:rsid w:val="00D54BCD"/>
    <w:rsid w:val="00D6433C"/>
    <w:rsid w:val="00D667BE"/>
    <w:rsid w:val="00D81FFD"/>
    <w:rsid w:val="00D911ED"/>
    <w:rsid w:val="00D919A4"/>
    <w:rsid w:val="00D919CA"/>
    <w:rsid w:val="00D91E7E"/>
    <w:rsid w:val="00D92031"/>
    <w:rsid w:val="00D92C10"/>
    <w:rsid w:val="00D9423F"/>
    <w:rsid w:val="00D96CCD"/>
    <w:rsid w:val="00DA14A3"/>
    <w:rsid w:val="00DA3847"/>
    <w:rsid w:val="00DA64F2"/>
    <w:rsid w:val="00DB371D"/>
    <w:rsid w:val="00DB4202"/>
    <w:rsid w:val="00DC32A0"/>
    <w:rsid w:val="00DC7C9A"/>
    <w:rsid w:val="00DD30F7"/>
    <w:rsid w:val="00DE0476"/>
    <w:rsid w:val="00DE193E"/>
    <w:rsid w:val="00DE59DF"/>
    <w:rsid w:val="00DF5CDA"/>
    <w:rsid w:val="00E00E21"/>
    <w:rsid w:val="00E02B7C"/>
    <w:rsid w:val="00E063CD"/>
    <w:rsid w:val="00E1322C"/>
    <w:rsid w:val="00E168E6"/>
    <w:rsid w:val="00E22C43"/>
    <w:rsid w:val="00E23658"/>
    <w:rsid w:val="00E2696E"/>
    <w:rsid w:val="00E32351"/>
    <w:rsid w:val="00E415D2"/>
    <w:rsid w:val="00E44159"/>
    <w:rsid w:val="00E46DB4"/>
    <w:rsid w:val="00E521AC"/>
    <w:rsid w:val="00E52229"/>
    <w:rsid w:val="00E5324B"/>
    <w:rsid w:val="00E54988"/>
    <w:rsid w:val="00E550D3"/>
    <w:rsid w:val="00E61BF2"/>
    <w:rsid w:val="00E65535"/>
    <w:rsid w:val="00E83126"/>
    <w:rsid w:val="00E838B7"/>
    <w:rsid w:val="00E83FF7"/>
    <w:rsid w:val="00E86550"/>
    <w:rsid w:val="00E90339"/>
    <w:rsid w:val="00E90CE4"/>
    <w:rsid w:val="00E920BF"/>
    <w:rsid w:val="00E939EF"/>
    <w:rsid w:val="00E960E4"/>
    <w:rsid w:val="00EA11B1"/>
    <w:rsid w:val="00EA3780"/>
    <w:rsid w:val="00EB11C3"/>
    <w:rsid w:val="00EB64B2"/>
    <w:rsid w:val="00EC1E97"/>
    <w:rsid w:val="00EC7AFC"/>
    <w:rsid w:val="00ED3EF4"/>
    <w:rsid w:val="00EE1B7F"/>
    <w:rsid w:val="00EE4206"/>
    <w:rsid w:val="00EE47BD"/>
    <w:rsid w:val="00EE7ADF"/>
    <w:rsid w:val="00EF2F72"/>
    <w:rsid w:val="00F06AEF"/>
    <w:rsid w:val="00F16EE3"/>
    <w:rsid w:val="00F20362"/>
    <w:rsid w:val="00F2484C"/>
    <w:rsid w:val="00F26309"/>
    <w:rsid w:val="00F3107A"/>
    <w:rsid w:val="00F41314"/>
    <w:rsid w:val="00F6527B"/>
    <w:rsid w:val="00F70CD9"/>
    <w:rsid w:val="00F72747"/>
    <w:rsid w:val="00F81897"/>
    <w:rsid w:val="00F81B52"/>
    <w:rsid w:val="00F851E8"/>
    <w:rsid w:val="00F878B2"/>
    <w:rsid w:val="00F931D7"/>
    <w:rsid w:val="00FA0153"/>
    <w:rsid w:val="00FA425A"/>
    <w:rsid w:val="00FA5ABC"/>
    <w:rsid w:val="00FB123A"/>
    <w:rsid w:val="00FB544E"/>
    <w:rsid w:val="00FB56A1"/>
    <w:rsid w:val="00FB628D"/>
    <w:rsid w:val="00FC1B92"/>
    <w:rsid w:val="00FC61C2"/>
    <w:rsid w:val="00FD77D4"/>
    <w:rsid w:val="00FE02A3"/>
    <w:rsid w:val="00FF1417"/>
    <w:rsid w:val="00FF2430"/>
    <w:rsid w:val="00FF4EBF"/>
    <w:rsid w:val="00FF544A"/>
    <w:rsid w:val="350017C0"/>
    <w:rsid w:val="7C5630AF"/>
  </w:rsids>
  <m:mathPr>
    <m:mathFont m:val="Cambria Math"/>
    <m:brkBin m:val="before"/>
    <m:brkBinSub m:val="--"/>
    <m:smallFrac m:val="0"/>
    <m:dispDef/>
    <m:lMargin m:val="0"/>
    <m:rMargin m:val="0"/>
    <m:defJc m:val="centerGroup"/>
    <m:wrapIndent m:val="1440"/>
    <m:intLim m:val="subSup"/>
    <m:naryLim m:val="undOvr"/>
  </m:mathPr>
  <w:themeFontLang w:val="nb-NO"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9C5D51"/>
  <w15:docId w15:val="{60B6ABE8-CAB7-4F10-9535-0253E7B1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sz w:val="22"/>
        <w:szCs w:val="22"/>
        <w:lang w:val="nb-NO" w:eastAsia="nb-N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B123A"/>
    <w:rPr>
      <w:rFonts w:ascii="Times New Roman" w:hAnsi="Times New Roman"/>
      <w:szCs w:val="20"/>
    </w:rPr>
  </w:style>
  <w:style w:type="paragraph" w:styleId="Heading1">
    <w:name w:val="heading 1"/>
    <w:basedOn w:val="Normal"/>
    <w:next w:val="BodyText"/>
    <w:link w:val="Heading1Char"/>
    <w:uiPriority w:val="9"/>
    <w:qFormat/>
    <w:rsid w:val="00FB123A"/>
    <w:pPr>
      <w:keepNext/>
      <w:numPr>
        <w:numId w:val="1"/>
      </w:numPr>
      <w:pBdr>
        <w:bottom w:val="double" w:sz="6" w:space="1" w:color="auto"/>
      </w:pBdr>
      <w:spacing w:before="600" w:after="240"/>
      <w:outlineLvl w:val="0"/>
    </w:pPr>
    <w:rPr>
      <w:rFonts w:ascii="Arial" w:hAnsi="Arial"/>
      <w:b/>
      <w:kern w:val="28"/>
      <w:sz w:val="40"/>
      <w:lang w:val="en-US"/>
    </w:rPr>
  </w:style>
  <w:style w:type="paragraph" w:styleId="Heading2">
    <w:name w:val="heading 2"/>
    <w:basedOn w:val="Normal"/>
    <w:next w:val="BodyText"/>
    <w:link w:val="Heading2Char"/>
    <w:uiPriority w:val="9"/>
    <w:qFormat/>
    <w:rsid w:val="00FB123A"/>
    <w:pPr>
      <w:keepNext/>
      <w:pBdr>
        <w:bottom w:val="single" w:sz="6" w:space="1" w:color="auto"/>
      </w:pBdr>
      <w:spacing w:before="480" w:after="160"/>
      <w:ind w:left="851"/>
      <w:outlineLvl w:val="1"/>
    </w:pPr>
    <w:rPr>
      <w:rFonts w:ascii="Arial" w:hAnsi="Arial"/>
      <w:b/>
      <w:sz w:val="36"/>
    </w:rPr>
  </w:style>
  <w:style w:type="paragraph" w:styleId="Heading3">
    <w:name w:val="heading 3"/>
    <w:basedOn w:val="Normal"/>
    <w:next w:val="BodyText"/>
    <w:link w:val="Heading3Char"/>
    <w:uiPriority w:val="9"/>
    <w:qFormat/>
    <w:rsid w:val="00FB123A"/>
    <w:pPr>
      <w:keepNext/>
      <w:spacing w:before="360" w:after="120"/>
      <w:ind w:left="1418"/>
      <w:outlineLvl w:val="2"/>
    </w:pPr>
    <w:rPr>
      <w:rFonts w:ascii="Arial" w:hAnsi="Arial"/>
      <w:b/>
      <w:sz w:val="32"/>
    </w:rPr>
  </w:style>
  <w:style w:type="paragraph" w:styleId="Heading4">
    <w:name w:val="heading 4"/>
    <w:basedOn w:val="Normal"/>
    <w:next w:val="BodyText"/>
    <w:link w:val="Heading4Char"/>
    <w:qFormat/>
    <w:rsid w:val="00FB123A"/>
    <w:pPr>
      <w:keepNext/>
      <w:spacing w:before="240" w:after="60"/>
      <w:ind w:left="1701"/>
      <w:outlineLvl w:val="3"/>
    </w:pPr>
    <w:rPr>
      <w:rFonts w:ascii="Arial Halvfet" w:hAnsi="Arial Halvfet"/>
      <w:b/>
      <w:sz w:val="28"/>
    </w:rPr>
  </w:style>
  <w:style w:type="paragraph" w:styleId="Heading5">
    <w:name w:val="heading 5"/>
    <w:basedOn w:val="Normal"/>
    <w:next w:val="BodyText"/>
    <w:link w:val="Heading5Char"/>
    <w:uiPriority w:val="99"/>
    <w:qFormat/>
    <w:rsid w:val="00FB123A"/>
    <w:pPr>
      <w:spacing w:before="240" w:after="60"/>
      <w:ind w:left="1985"/>
      <w:outlineLvl w:val="4"/>
    </w:pPr>
    <w:rPr>
      <w:rFonts w:ascii="Arial Halvfet" w:hAnsi="Arial Halvfet"/>
      <w:b/>
      <w:sz w:val="24"/>
    </w:rPr>
  </w:style>
  <w:style w:type="paragraph" w:styleId="Heading6">
    <w:name w:val="heading 6"/>
    <w:basedOn w:val="Normal"/>
    <w:next w:val="NormalIndent"/>
    <w:link w:val="Heading6Char"/>
    <w:uiPriority w:val="99"/>
    <w:qFormat/>
    <w:rsid w:val="00FB123A"/>
    <w:pPr>
      <w:ind w:left="708"/>
      <w:outlineLvl w:val="5"/>
    </w:pPr>
    <w:rPr>
      <w:sz w:val="20"/>
      <w:u w:val="single"/>
      <w:lang w:val="en-GB"/>
    </w:rPr>
  </w:style>
  <w:style w:type="paragraph" w:styleId="Heading7">
    <w:name w:val="heading 7"/>
    <w:basedOn w:val="Normal"/>
    <w:next w:val="NormalIndent"/>
    <w:link w:val="Heading7Char"/>
    <w:uiPriority w:val="99"/>
    <w:qFormat/>
    <w:rsid w:val="00FB123A"/>
    <w:pPr>
      <w:ind w:left="708"/>
      <w:outlineLvl w:val="6"/>
    </w:pPr>
    <w:rPr>
      <w:i/>
      <w:sz w:val="20"/>
      <w:lang w:val="en-GB"/>
    </w:rPr>
  </w:style>
  <w:style w:type="paragraph" w:styleId="Heading8">
    <w:name w:val="heading 8"/>
    <w:basedOn w:val="Normal"/>
    <w:next w:val="NormalIndent"/>
    <w:link w:val="Heading8Char"/>
    <w:uiPriority w:val="99"/>
    <w:qFormat/>
    <w:rsid w:val="00FB123A"/>
    <w:pPr>
      <w:ind w:left="708"/>
      <w:outlineLvl w:val="7"/>
    </w:pPr>
    <w:rPr>
      <w:i/>
      <w:sz w:val="20"/>
      <w:lang w:val="en-GB"/>
    </w:rPr>
  </w:style>
  <w:style w:type="paragraph" w:styleId="Heading9">
    <w:name w:val="heading 9"/>
    <w:basedOn w:val="Normal"/>
    <w:next w:val="NormalIndent"/>
    <w:link w:val="Heading9Char"/>
    <w:uiPriority w:val="9"/>
    <w:qFormat/>
    <w:rsid w:val="00FB123A"/>
    <w:pPr>
      <w:ind w:left="708"/>
      <w:outlineLvl w:val="8"/>
    </w:pPr>
    <w:rPr>
      <w:i/>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2972"/>
    <w:rPr>
      <w:rFonts w:ascii="Arial" w:hAnsi="Arial"/>
      <w:b/>
      <w:kern w:val="28"/>
      <w:sz w:val="40"/>
      <w:szCs w:val="20"/>
      <w:lang w:val="en-US"/>
    </w:rPr>
  </w:style>
  <w:style w:type="character" w:customStyle="1" w:styleId="Heading2Char">
    <w:name w:val="Heading 2 Char"/>
    <w:basedOn w:val="DefaultParagraphFont"/>
    <w:link w:val="Heading2"/>
    <w:uiPriority w:val="9"/>
    <w:locked/>
    <w:rsid w:val="00D32972"/>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862939"/>
    <w:rPr>
      <w:rFonts w:ascii="Arial" w:hAnsi="Arial" w:cs="Times New Roman"/>
      <w:b/>
      <w:sz w:val="32"/>
    </w:rPr>
  </w:style>
  <w:style w:type="character" w:customStyle="1" w:styleId="Heading4Char">
    <w:name w:val="Heading 4 Char"/>
    <w:basedOn w:val="DefaultParagraphFont"/>
    <w:link w:val="Heading4"/>
    <w:locked/>
    <w:rsid w:val="00D3297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3297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32972"/>
    <w:rPr>
      <w:rFonts w:ascii="Calibri" w:hAnsi="Calibri" w:cs="Times New Roman"/>
      <w:b/>
      <w:bCs/>
    </w:rPr>
  </w:style>
  <w:style w:type="character" w:customStyle="1" w:styleId="Heading7Char">
    <w:name w:val="Heading 7 Char"/>
    <w:basedOn w:val="DefaultParagraphFont"/>
    <w:link w:val="Heading7"/>
    <w:uiPriority w:val="99"/>
    <w:semiHidden/>
    <w:locked/>
    <w:rsid w:val="00D3297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32972"/>
    <w:rPr>
      <w:rFonts w:ascii="Calibri" w:hAnsi="Calibri" w:cs="Times New Roman"/>
      <w:i/>
      <w:iCs/>
      <w:sz w:val="24"/>
      <w:szCs w:val="24"/>
    </w:rPr>
  </w:style>
  <w:style w:type="character" w:customStyle="1" w:styleId="Heading9Char">
    <w:name w:val="Heading 9 Char"/>
    <w:basedOn w:val="DefaultParagraphFont"/>
    <w:link w:val="Heading9"/>
    <w:uiPriority w:val="9"/>
    <w:semiHidden/>
    <w:locked/>
    <w:rsid w:val="00D32972"/>
    <w:rPr>
      <w:rFonts w:ascii="Cambria" w:hAnsi="Cambria" w:cs="Times New Roman"/>
    </w:rPr>
  </w:style>
  <w:style w:type="paragraph" w:styleId="BodyText">
    <w:name w:val="Body Text"/>
    <w:basedOn w:val="Normal"/>
    <w:link w:val="BodyTextChar"/>
    <w:rsid w:val="00FB123A"/>
    <w:pPr>
      <w:spacing w:after="120"/>
      <w:ind w:left="1701"/>
    </w:pPr>
  </w:style>
  <w:style w:type="character" w:customStyle="1" w:styleId="BodyTextChar">
    <w:name w:val="Body Text Char"/>
    <w:basedOn w:val="DefaultParagraphFont"/>
    <w:link w:val="BodyText"/>
    <w:locked/>
    <w:rsid w:val="00D32972"/>
    <w:rPr>
      <w:rFonts w:ascii="Times New Roman" w:hAnsi="Times New Roman" w:cs="Times New Roman"/>
      <w:sz w:val="20"/>
      <w:szCs w:val="20"/>
    </w:rPr>
  </w:style>
  <w:style w:type="paragraph" w:customStyle="1" w:styleId="Viktignote">
    <w:name w:val="Viktig_note"/>
    <w:basedOn w:val="BodyText"/>
    <w:next w:val="BodyText"/>
    <w:uiPriority w:val="99"/>
    <w:rsid w:val="00FB123A"/>
    <w:pPr>
      <w:pBdr>
        <w:top w:val="single" w:sz="4" w:space="1" w:color="auto"/>
        <w:left w:val="single" w:sz="4" w:space="4" w:color="auto"/>
        <w:bottom w:val="single" w:sz="4" w:space="1" w:color="auto"/>
        <w:right w:val="single" w:sz="4" w:space="4" w:color="auto"/>
      </w:pBdr>
      <w:shd w:val="clear" w:color="auto" w:fill="FFFF00"/>
      <w:ind w:hanging="1134"/>
    </w:pPr>
  </w:style>
  <w:style w:type="paragraph" w:customStyle="1" w:styleId="Keyseq">
    <w:name w:val="Key_seq"/>
    <w:basedOn w:val="BodyText"/>
    <w:next w:val="BodyText"/>
    <w:uiPriority w:val="99"/>
    <w:rsid w:val="00FB123A"/>
    <w:pPr>
      <w:tabs>
        <w:tab w:val="left" w:pos="1843"/>
        <w:tab w:val="left" w:pos="1985"/>
        <w:tab w:val="left" w:pos="2127"/>
        <w:tab w:val="left" w:pos="2268"/>
      </w:tabs>
    </w:pPr>
    <w:rPr>
      <w:i/>
    </w:rPr>
  </w:style>
  <w:style w:type="paragraph" w:styleId="TOC1">
    <w:name w:val="toc 1"/>
    <w:basedOn w:val="Normal"/>
    <w:next w:val="Normal"/>
    <w:uiPriority w:val="99"/>
    <w:semiHidden/>
    <w:rsid w:val="00FB123A"/>
    <w:pPr>
      <w:tabs>
        <w:tab w:val="right" w:pos="8789"/>
      </w:tabs>
      <w:spacing w:before="600" w:after="240"/>
    </w:pPr>
    <w:rPr>
      <w:rFonts w:ascii="Arial" w:hAnsi="Arial"/>
      <w:b/>
      <w:sz w:val="28"/>
      <w:u w:val="single"/>
    </w:rPr>
  </w:style>
  <w:style w:type="paragraph" w:styleId="TOC2">
    <w:name w:val="toc 2"/>
    <w:basedOn w:val="Normal"/>
    <w:next w:val="Normal"/>
    <w:uiPriority w:val="99"/>
    <w:semiHidden/>
    <w:rsid w:val="00FB123A"/>
    <w:pPr>
      <w:tabs>
        <w:tab w:val="right" w:leader="dot" w:pos="8787"/>
      </w:tabs>
      <w:ind w:left="567"/>
    </w:pPr>
    <w:rPr>
      <w:rFonts w:ascii="Arial Halvfet" w:hAnsi="Arial Halvfet"/>
      <w:b/>
      <w:sz w:val="28"/>
    </w:rPr>
  </w:style>
  <w:style w:type="paragraph" w:styleId="TOC3">
    <w:name w:val="toc 3"/>
    <w:basedOn w:val="Normal"/>
    <w:next w:val="Normal"/>
    <w:uiPriority w:val="99"/>
    <w:semiHidden/>
    <w:rsid w:val="00FB123A"/>
    <w:pPr>
      <w:tabs>
        <w:tab w:val="right" w:leader="dot" w:pos="8743"/>
      </w:tabs>
      <w:ind w:left="1134"/>
    </w:pPr>
    <w:rPr>
      <w:rFonts w:ascii="Arial" w:hAnsi="Arial"/>
      <w:sz w:val="24"/>
    </w:rPr>
  </w:style>
  <w:style w:type="paragraph" w:styleId="TOC4">
    <w:name w:val="toc 4"/>
    <w:basedOn w:val="Normal"/>
    <w:next w:val="Normal"/>
    <w:uiPriority w:val="99"/>
    <w:semiHidden/>
    <w:rsid w:val="00FB123A"/>
    <w:pPr>
      <w:numPr>
        <w:numId w:val="2"/>
      </w:numPr>
      <w:tabs>
        <w:tab w:val="left" w:pos="1985"/>
        <w:tab w:val="right" w:pos="8789"/>
      </w:tabs>
    </w:pPr>
    <w:rPr>
      <w:rFonts w:ascii="Arial" w:hAnsi="Arial"/>
    </w:rPr>
  </w:style>
  <w:style w:type="paragraph" w:customStyle="1" w:styleId="Toptxtkap">
    <w:name w:val="Toptxt_kap"/>
    <w:basedOn w:val="Header"/>
    <w:uiPriority w:val="99"/>
    <w:rsid w:val="00FB123A"/>
    <w:pPr>
      <w:tabs>
        <w:tab w:val="clear" w:pos="4703"/>
        <w:tab w:val="clear" w:pos="9406"/>
        <w:tab w:val="center" w:pos="4536"/>
        <w:tab w:val="right" w:pos="9072"/>
      </w:tabs>
      <w:jc w:val="right"/>
    </w:pPr>
    <w:rPr>
      <w:rFonts w:ascii="Arial" w:hAnsi="Arial"/>
      <w:sz w:val="24"/>
    </w:rPr>
  </w:style>
  <w:style w:type="paragraph" w:styleId="Header">
    <w:name w:val="header"/>
    <w:basedOn w:val="Normal"/>
    <w:link w:val="HeaderChar"/>
    <w:uiPriority w:val="99"/>
    <w:rsid w:val="00FB123A"/>
    <w:pPr>
      <w:tabs>
        <w:tab w:val="center" w:pos="4703"/>
        <w:tab w:val="right" w:pos="9406"/>
      </w:tabs>
    </w:pPr>
  </w:style>
  <w:style w:type="character" w:customStyle="1" w:styleId="HeaderChar">
    <w:name w:val="Header Char"/>
    <w:basedOn w:val="DefaultParagraphFont"/>
    <w:link w:val="Header"/>
    <w:uiPriority w:val="99"/>
    <w:locked/>
    <w:rsid w:val="00D32972"/>
    <w:rPr>
      <w:rFonts w:ascii="Times New Roman" w:hAnsi="Times New Roman" w:cs="Times New Roman"/>
      <w:sz w:val="20"/>
      <w:szCs w:val="20"/>
    </w:rPr>
  </w:style>
  <w:style w:type="paragraph" w:customStyle="1" w:styleId="Tabelltxt">
    <w:name w:val="Tabell txt"/>
    <w:basedOn w:val="BodyText"/>
    <w:uiPriority w:val="99"/>
    <w:rsid w:val="00FB123A"/>
    <w:pPr>
      <w:spacing w:before="120"/>
      <w:ind w:left="0"/>
    </w:pPr>
  </w:style>
  <w:style w:type="paragraph" w:styleId="Caption">
    <w:name w:val="caption"/>
    <w:basedOn w:val="Normal"/>
    <w:next w:val="Normal"/>
    <w:uiPriority w:val="99"/>
    <w:qFormat/>
    <w:rsid w:val="00FB123A"/>
    <w:pPr>
      <w:spacing w:before="120" w:after="120"/>
    </w:pPr>
    <w:rPr>
      <w:sz w:val="20"/>
    </w:rPr>
  </w:style>
  <w:style w:type="paragraph" w:customStyle="1" w:styleId="Brdtpkt">
    <w:name w:val="Brødt_pkt"/>
    <w:basedOn w:val="BodyText"/>
    <w:uiPriority w:val="99"/>
    <w:rsid w:val="00FB123A"/>
    <w:pPr>
      <w:spacing w:after="60"/>
      <w:ind w:left="2269" w:hanging="284"/>
    </w:pPr>
    <w:rPr>
      <w:sz w:val="20"/>
    </w:rPr>
  </w:style>
  <w:style w:type="paragraph" w:customStyle="1" w:styleId="Brdtpkt2">
    <w:name w:val="Brødt_pkt2"/>
    <w:basedOn w:val="Brdtpkt"/>
    <w:uiPriority w:val="99"/>
    <w:rsid w:val="00FB123A"/>
    <w:pPr>
      <w:spacing w:line="200" w:lineRule="exact"/>
      <w:ind w:left="2836"/>
    </w:pPr>
  </w:style>
  <w:style w:type="paragraph" w:customStyle="1" w:styleId="Innhn1">
    <w:name w:val="Innh_n1"/>
    <w:basedOn w:val="TOC1"/>
    <w:uiPriority w:val="99"/>
    <w:rsid w:val="00FB123A"/>
    <w:pPr>
      <w:tabs>
        <w:tab w:val="clear" w:pos="8789"/>
        <w:tab w:val="right" w:pos="8787"/>
      </w:tabs>
      <w:spacing w:before="480"/>
    </w:pPr>
    <w:rPr>
      <w:caps/>
      <w:sz w:val="32"/>
    </w:rPr>
  </w:style>
  <w:style w:type="paragraph" w:customStyle="1" w:styleId="Innhn2">
    <w:name w:val="Innh_n2"/>
    <w:basedOn w:val="TOC2"/>
    <w:uiPriority w:val="99"/>
    <w:rsid w:val="00FB123A"/>
    <w:pPr>
      <w:ind w:left="482" w:hanging="284"/>
    </w:pPr>
    <w:rPr>
      <w:smallCaps/>
    </w:rPr>
  </w:style>
  <w:style w:type="paragraph" w:customStyle="1" w:styleId="Innhn3">
    <w:name w:val="Innh_n3"/>
    <w:basedOn w:val="TOC3"/>
    <w:uiPriority w:val="99"/>
    <w:rsid w:val="00FB123A"/>
    <w:pPr>
      <w:tabs>
        <w:tab w:val="right" w:pos="8787"/>
      </w:tabs>
      <w:ind w:left="1418" w:hanging="567"/>
    </w:pPr>
    <w:rPr>
      <w:smallCaps/>
    </w:rPr>
  </w:style>
  <w:style w:type="paragraph" w:customStyle="1" w:styleId="Innhn4">
    <w:name w:val="Innh_n4"/>
    <w:basedOn w:val="TOC4"/>
    <w:uiPriority w:val="99"/>
    <w:rsid w:val="00FB123A"/>
    <w:pPr>
      <w:tabs>
        <w:tab w:val="right" w:pos="9122"/>
      </w:tabs>
      <w:ind w:left="658" w:firstLine="0"/>
    </w:pPr>
    <w:rPr>
      <w:rFonts w:ascii="Times New Roman" w:hAnsi="Times New Roman"/>
      <w:i/>
    </w:rPr>
  </w:style>
  <w:style w:type="paragraph" w:styleId="List">
    <w:name w:val="List"/>
    <w:basedOn w:val="Normal"/>
    <w:uiPriority w:val="99"/>
    <w:rsid w:val="00FB123A"/>
    <w:pPr>
      <w:ind w:left="283" w:hanging="283"/>
    </w:pPr>
    <w:rPr>
      <w:sz w:val="20"/>
    </w:rPr>
  </w:style>
  <w:style w:type="paragraph" w:customStyle="1" w:styleId="PressKeypkt">
    <w:name w:val="PressKey pkt."/>
    <w:basedOn w:val="BodyText"/>
    <w:uiPriority w:val="99"/>
    <w:rsid w:val="00FB123A"/>
    <w:pPr>
      <w:ind w:left="1559" w:hanging="567"/>
    </w:pPr>
  </w:style>
  <w:style w:type="paragraph" w:customStyle="1" w:styleId="Felttitler">
    <w:name w:val="Felt titler"/>
    <w:basedOn w:val="BodyText"/>
    <w:uiPriority w:val="99"/>
    <w:rsid w:val="00FB123A"/>
    <w:pPr>
      <w:spacing w:after="0"/>
      <w:ind w:left="0"/>
    </w:pPr>
    <w:rPr>
      <w:rFonts w:ascii="Arial Narrow" w:hAnsi="Arial Narrow"/>
      <w:sz w:val="16"/>
    </w:rPr>
  </w:style>
  <w:style w:type="paragraph" w:styleId="TOC5">
    <w:name w:val="toc 5"/>
    <w:basedOn w:val="Normal"/>
    <w:next w:val="Normal"/>
    <w:autoRedefine/>
    <w:uiPriority w:val="99"/>
    <w:semiHidden/>
    <w:rsid w:val="00FB123A"/>
    <w:pPr>
      <w:tabs>
        <w:tab w:val="right" w:leader="dot" w:pos="8789"/>
      </w:tabs>
      <w:ind w:left="2268"/>
    </w:pPr>
    <w:rPr>
      <w:rFonts w:ascii="Arial" w:hAnsi="Arial"/>
      <w:sz w:val="20"/>
    </w:rPr>
  </w:style>
  <w:style w:type="paragraph" w:styleId="Footer">
    <w:name w:val="footer"/>
    <w:basedOn w:val="Normal"/>
    <w:link w:val="FooterChar"/>
    <w:uiPriority w:val="99"/>
    <w:rsid w:val="00FB123A"/>
    <w:pPr>
      <w:tabs>
        <w:tab w:val="center" w:pos="4536"/>
        <w:tab w:val="right" w:pos="9072"/>
      </w:tabs>
    </w:pPr>
  </w:style>
  <w:style w:type="character" w:customStyle="1" w:styleId="FooterChar">
    <w:name w:val="Footer Char"/>
    <w:basedOn w:val="DefaultParagraphFont"/>
    <w:link w:val="Footer"/>
    <w:uiPriority w:val="99"/>
    <w:locked/>
    <w:rsid w:val="00D32972"/>
    <w:rPr>
      <w:rFonts w:ascii="Times New Roman" w:hAnsi="Times New Roman" w:cs="Times New Roman"/>
      <w:sz w:val="20"/>
      <w:szCs w:val="20"/>
    </w:rPr>
  </w:style>
  <w:style w:type="character" w:styleId="PageNumber">
    <w:name w:val="page number"/>
    <w:basedOn w:val="DefaultParagraphFont"/>
    <w:uiPriority w:val="99"/>
    <w:rsid w:val="00FB123A"/>
    <w:rPr>
      <w:rFonts w:cs="Times New Roman"/>
    </w:rPr>
  </w:style>
  <w:style w:type="paragraph" w:styleId="BodyText2">
    <w:name w:val="Body Text 2"/>
    <w:basedOn w:val="Normal"/>
    <w:link w:val="BodyText2Char"/>
    <w:uiPriority w:val="99"/>
    <w:rsid w:val="00FB123A"/>
    <w:pPr>
      <w:spacing w:before="480"/>
    </w:pPr>
    <w:rPr>
      <w:sz w:val="56"/>
    </w:rPr>
  </w:style>
  <w:style w:type="character" w:customStyle="1" w:styleId="BodyText2Char">
    <w:name w:val="Body Text 2 Char"/>
    <w:basedOn w:val="DefaultParagraphFont"/>
    <w:link w:val="BodyText2"/>
    <w:uiPriority w:val="99"/>
    <w:locked/>
    <w:rsid w:val="00D32972"/>
    <w:rPr>
      <w:rFonts w:ascii="Times New Roman" w:hAnsi="Times New Roman" w:cs="Times New Roman"/>
      <w:sz w:val="20"/>
      <w:szCs w:val="20"/>
    </w:rPr>
  </w:style>
  <w:style w:type="paragraph" w:styleId="NormalIndent">
    <w:name w:val="Normal Indent"/>
    <w:basedOn w:val="Normal"/>
    <w:next w:val="Normal"/>
    <w:uiPriority w:val="99"/>
    <w:rsid w:val="00FB123A"/>
    <w:pPr>
      <w:ind w:left="567"/>
    </w:pPr>
    <w:rPr>
      <w:rFonts w:ascii="Arial" w:hAnsi="Arial"/>
      <w:sz w:val="20"/>
      <w:lang w:val="en-GB"/>
    </w:rPr>
  </w:style>
  <w:style w:type="character" w:styleId="CommentReference">
    <w:name w:val="annotation reference"/>
    <w:basedOn w:val="DefaultParagraphFont"/>
    <w:uiPriority w:val="99"/>
    <w:semiHidden/>
    <w:rsid w:val="00FB123A"/>
    <w:rPr>
      <w:rFonts w:cs="Times New Roman"/>
      <w:sz w:val="16"/>
    </w:rPr>
  </w:style>
  <w:style w:type="paragraph" w:styleId="CommentText">
    <w:name w:val="annotation text"/>
    <w:basedOn w:val="Normal"/>
    <w:link w:val="CommentTextChar"/>
    <w:uiPriority w:val="99"/>
    <w:rsid w:val="00FB123A"/>
    <w:rPr>
      <w:rFonts w:ascii="Arial" w:hAnsi="Arial"/>
      <w:sz w:val="20"/>
      <w:lang w:val="en-GB"/>
    </w:rPr>
  </w:style>
  <w:style w:type="character" w:customStyle="1" w:styleId="CommentTextChar">
    <w:name w:val="Comment Text Char"/>
    <w:basedOn w:val="DefaultParagraphFont"/>
    <w:link w:val="CommentText"/>
    <w:uiPriority w:val="99"/>
    <w:locked/>
    <w:rsid w:val="00D32972"/>
    <w:rPr>
      <w:rFonts w:ascii="Times New Roman" w:hAnsi="Times New Roman" w:cs="Times New Roman"/>
      <w:sz w:val="20"/>
      <w:szCs w:val="20"/>
    </w:rPr>
  </w:style>
  <w:style w:type="paragraph" w:styleId="TOC8">
    <w:name w:val="toc 8"/>
    <w:basedOn w:val="Normal"/>
    <w:next w:val="Normal"/>
    <w:autoRedefine/>
    <w:uiPriority w:val="99"/>
    <w:semiHidden/>
    <w:rsid w:val="00FB123A"/>
    <w:pPr>
      <w:tabs>
        <w:tab w:val="left" w:leader="dot" w:pos="8646"/>
        <w:tab w:val="right" w:pos="9072"/>
      </w:tabs>
      <w:ind w:left="4961" w:right="850"/>
    </w:pPr>
    <w:rPr>
      <w:rFonts w:ascii="Arial" w:hAnsi="Arial"/>
      <w:sz w:val="20"/>
      <w:lang w:val="en-GB"/>
    </w:rPr>
  </w:style>
  <w:style w:type="paragraph" w:styleId="TOC7">
    <w:name w:val="toc 7"/>
    <w:basedOn w:val="Normal"/>
    <w:next w:val="Normal"/>
    <w:autoRedefine/>
    <w:uiPriority w:val="99"/>
    <w:semiHidden/>
    <w:rsid w:val="00FB123A"/>
    <w:pPr>
      <w:tabs>
        <w:tab w:val="left" w:leader="dot" w:pos="8646"/>
        <w:tab w:val="right" w:pos="9072"/>
      </w:tabs>
      <w:ind w:left="4253" w:right="850"/>
    </w:pPr>
    <w:rPr>
      <w:rFonts w:ascii="Arial" w:hAnsi="Arial"/>
      <w:sz w:val="20"/>
      <w:lang w:val="en-GB"/>
    </w:rPr>
  </w:style>
  <w:style w:type="paragraph" w:styleId="TOC6">
    <w:name w:val="toc 6"/>
    <w:basedOn w:val="Normal"/>
    <w:next w:val="Normal"/>
    <w:autoRedefine/>
    <w:uiPriority w:val="99"/>
    <w:semiHidden/>
    <w:rsid w:val="00FB123A"/>
    <w:pPr>
      <w:tabs>
        <w:tab w:val="left" w:leader="dot" w:pos="8646"/>
        <w:tab w:val="right" w:pos="9072"/>
      </w:tabs>
      <w:ind w:left="3544" w:right="850"/>
    </w:pPr>
    <w:rPr>
      <w:rFonts w:ascii="Arial" w:hAnsi="Arial"/>
      <w:sz w:val="20"/>
      <w:lang w:val="en-GB"/>
    </w:rPr>
  </w:style>
  <w:style w:type="paragraph" w:styleId="Index7">
    <w:name w:val="index 7"/>
    <w:basedOn w:val="Normal"/>
    <w:next w:val="Normal"/>
    <w:autoRedefine/>
    <w:uiPriority w:val="99"/>
    <w:semiHidden/>
    <w:rsid w:val="00FB123A"/>
    <w:pPr>
      <w:ind w:left="1698"/>
    </w:pPr>
    <w:rPr>
      <w:rFonts w:ascii="Arial" w:hAnsi="Arial"/>
      <w:sz w:val="20"/>
      <w:lang w:val="en-GB"/>
    </w:rPr>
  </w:style>
  <w:style w:type="paragraph" w:styleId="Index6">
    <w:name w:val="index 6"/>
    <w:basedOn w:val="Normal"/>
    <w:next w:val="Normal"/>
    <w:autoRedefine/>
    <w:uiPriority w:val="99"/>
    <w:semiHidden/>
    <w:rsid w:val="00FB123A"/>
    <w:pPr>
      <w:ind w:left="1415"/>
    </w:pPr>
    <w:rPr>
      <w:rFonts w:ascii="Arial" w:hAnsi="Arial"/>
      <w:sz w:val="20"/>
      <w:lang w:val="en-GB"/>
    </w:rPr>
  </w:style>
  <w:style w:type="paragraph" w:styleId="Index5">
    <w:name w:val="index 5"/>
    <w:basedOn w:val="Normal"/>
    <w:next w:val="Normal"/>
    <w:autoRedefine/>
    <w:uiPriority w:val="99"/>
    <w:semiHidden/>
    <w:rsid w:val="00FB123A"/>
    <w:pPr>
      <w:ind w:left="1132"/>
    </w:pPr>
    <w:rPr>
      <w:rFonts w:ascii="Arial" w:hAnsi="Arial"/>
      <w:sz w:val="20"/>
      <w:lang w:val="en-GB"/>
    </w:rPr>
  </w:style>
  <w:style w:type="paragraph" w:styleId="Index4">
    <w:name w:val="index 4"/>
    <w:basedOn w:val="Normal"/>
    <w:next w:val="Normal"/>
    <w:autoRedefine/>
    <w:uiPriority w:val="99"/>
    <w:semiHidden/>
    <w:rsid w:val="00FB123A"/>
    <w:pPr>
      <w:ind w:left="849"/>
    </w:pPr>
    <w:rPr>
      <w:rFonts w:ascii="Arial" w:hAnsi="Arial"/>
      <w:sz w:val="20"/>
      <w:lang w:val="en-GB"/>
    </w:rPr>
  </w:style>
  <w:style w:type="paragraph" w:styleId="Index3">
    <w:name w:val="index 3"/>
    <w:basedOn w:val="Normal"/>
    <w:next w:val="Normal"/>
    <w:autoRedefine/>
    <w:uiPriority w:val="99"/>
    <w:semiHidden/>
    <w:rsid w:val="00FB123A"/>
    <w:pPr>
      <w:ind w:left="566"/>
    </w:pPr>
    <w:rPr>
      <w:rFonts w:ascii="Arial" w:hAnsi="Arial"/>
      <w:sz w:val="20"/>
      <w:lang w:val="en-GB"/>
    </w:rPr>
  </w:style>
  <w:style w:type="paragraph" w:styleId="Index2">
    <w:name w:val="index 2"/>
    <w:basedOn w:val="Normal"/>
    <w:next w:val="Normal"/>
    <w:autoRedefine/>
    <w:uiPriority w:val="99"/>
    <w:semiHidden/>
    <w:rsid w:val="00FB123A"/>
    <w:pPr>
      <w:ind w:left="283"/>
    </w:pPr>
    <w:rPr>
      <w:rFonts w:ascii="Arial" w:hAnsi="Arial"/>
      <w:sz w:val="20"/>
      <w:lang w:val="en-GB"/>
    </w:rPr>
  </w:style>
  <w:style w:type="paragraph" w:styleId="Index1">
    <w:name w:val="index 1"/>
    <w:basedOn w:val="Normal"/>
    <w:next w:val="Normal"/>
    <w:autoRedefine/>
    <w:uiPriority w:val="99"/>
    <w:semiHidden/>
    <w:rsid w:val="00FB123A"/>
    <w:rPr>
      <w:rFonts w:ascii="Arial" w:hAnsi="Arial"/>
      <w:sz w:val="20"/>
      <w:lang w:val="en-GB"/>
    </w:rPr>
  </w:style>
  <w:style w:type="character" w:styleId="LineNumber">
    <w:name w:val="line number"/>
    <w:basedOn w:val="DefaultParagraphFont"/>
    <w:uiPriority w:val="99"/>
    <w:rsid w:val="00FB123A"/>
    <w:rPr>
      <w:rFonts w:cs="Times New Roman"/>
    </w:rPr>
  </w:style>
  <w:style w:type="paragraph" w:styleId="IndexHeading">
    <w:name w:val="index heading"/>
    <w:basedOn w:val="Normal"/>
    <w:next w:val="Index1"/>
    <w:uiPriority w:val="99"/>
    <w:semiHidden/>
    <w:rsid w:val="00FB123A"/>
    <w:rPr>
      <w:rFonts w:ascii="Arial" w:hAnsi="Arial"/>
      <w:sz w:val="20"/>
      <w:lang w:val="en-GB"/>
    </w:rPr>
  </w:style>
  <w:style w:type="character" w:styleId="FootnoteReference">
    <w:name w:val="footnote reference"/>
    <w:basedOn w:val="DefaultParagraphFont"/>
    <w:uiPriority w:val="99"/>
    <w:rsid w:val="00FB123A"/>
    <w:rPr>
      <w:rFonts w:cs="Times New Roman"/>
      <w:position w:val="6"/>
      <w:sz w:val="16"/>
    </w:rPr>
  </w:style>
  <w:style w:type="paragraph" w:styleId="FootnoteText">
    <w:name w:val="footnote text"/>
    <w:basedOn w:val="Normal"/>
    <w:link w:val="FootnoteTextChar"/>
    <w:uiPriority w:val="99"/>
    <w:rsid w:val="00FB123A"/>
    <w:rPr>
      <w:rFonts w:ascii="Arial" w:hAnsi="Arial"/>
      <w:sz w:val="20"/>
      <w:lang w:val="en-GB"/>
    </w:rPr>
  </w:style>
  <w:style w:type="character" w:customStyle="1" w:styleId="FootnoteTextChar">
    <w:name w:val="Footnote Text Char"/>
    <w:basedOn w:val="DefaultParagraphFont"/>
    <w:link w:val="FootnoteText"/>
    <w:uiPriority w:val="99"/>
    <w:locked/>
    <w:rsid w:val="00D32972"/>
    <w:rPr>
      <w:rFonts w:ascii="Times New Roman" w:hAnsi="Times New Roman" w:cs="Times New Roman"/>
      <w:sz w:val="20"/>
      <w:szCs w:val="20"/>
    </w:rPr>
  </w:style>
  <w:style w:type="paragraph" w:customStyle="1" w:styleId="Einrck">
    <w:name w:val="Einrück"/>
    <w:basedOn w:val="Normal"/>
    <w:uiPriority w:val="99"/>
    <w:rsid w:val="00FB123A"/>
    <w:pPr>
      <w:spacing w:before="120"/>
      <w:ind w:left="426" w:hanging="426"/>
    </w:pPr>
    <w:rPr>
      <w:rFonts w:ascii="Arial" w:hAnsi="Arial"/>
      <w:sz w:val="24"/>
      <w:lang w:val="en-GB"/>
    </w:rPr>
  </w:style>
  <w:style w:type="paragraph" w:customStyle="1" w:styleId="Aufzhlung">
    <w:name w:val="Aufzählung"/>
    <w:basedOn w:val="Normal"/>
    <w:uiPriority w:val="99"/>
    <w:rsid w:val="00FB123A"/>
    <w:pPr>
      <w:ind w:left="426" w:hanging="426"/>
    </w:pPr>
    <w:rPr>
      <w:rFonts w:ascii="Arial" w:hAnsi="Arial"/>
      <w:sz w:val="24"/>
      <w:lang w:val="en-GB"/>
    </w:rPr>
  </w:style>
  <w:style w:type="paragraph" w:customStyle="1" w:styleId="g">
    <w:name w:val="g"/>
    <w:basedOn w:val="NormalIndent"/>
    <w:uiPriority w:val="99"/>
    <w:rsid w:val="00FB123A"/>
  </w:style>
  <w:style w:type="paragraph" w:styleId="BodyTextIndent">
    <w:name w:val="Body Text Indent"/>
    <w:basedOn w:val="Normal"/>
    <w:link w:val="BodyTextIndentChar"/>
    <w:uiPriority w:val="99"/>
    <w:rsid w:val="00FB123A"/>
    <w:pPr>
      <w:ind w:left="1413" w:hanging="705"/>
    </w:pPr>
  </w:style>
  <w:style w:type="character" w:customStyle="1" w:styleId="BodyTextIndentChar">
    <w:name w:val="Body Text Indent Char"/>
    <w:basedOn w:val="DefaultParagraphFont"/>
    <w:link w:val="BodyTextIndent"/>
    <w:uiPriority w:val="99"/>
    <w:semiHidden/>
    <w:locked/>
    <w:rsid w:val="00D32972"/>
    <w:rPr>
      <w:rFonts w:ascii="Times New Roman" w:hAnsi="Times New Roman" w:cs="Times New Roman"/>
      <w:sz w:val="20"/>
      <w:szCs w:val="20"/>
    </w:rPr>
  </w:style>
  <w:style w:type="paragraph" w:customStyle="1" w:styleId="Undertittel1">
    <w:name w:val="Undertittel 1"/>
    <w:basedOn w:val="Normal"/>
    <w:uiPriority w:val="99"/>
    <w:rsid w:val="00FB123A"/>
    <w:rPr>
      <w:b/>
      <w:sz w:val="24"/>
    </w:rPr>
  </w:style>
  <w:style w:type="paragraph" w:styleId="BodyTextIndent2">
    <w:name w:val="Body Text Indent 2"/>
    <w:basedOn w:val="Normal"/>
    <w:link w:val="BodyTextIndent2Char"/>
    <w:uiPriority w:val="99"/>
    <w:rsid w:val="00FB123A"/>
    <w:pPr>
      <w:ind w:left="705" w:hanging="705"/>
    </w:pPr>
  </w:style>
  <w:style w:type="character" w:customStyle="1" w:styleId="BodyTextIndent2Char">
    <w:name w:val="Body Text Indent 2 Char"/>
    <w:basedOn w:val="DefaultParagraphFont"/>
    <w:link w:val="BodyTextIndent2"/>
    <w:uiPriority w:val="99"/>
    <w:semiHidden/>
    <w:locked/>
    <w:rsid w:val="00D32972"/>
    <w:rPr>
      <w:rFonts w:ascii="Times New Roman" w:hAnsi="Times New Roman" w:cs="Times New Roman"/>
      <w:sz w:val="20"/>
      <w:szCs w:val="20"/>
    </w:rPr>
  </w:style>
  <w:style w:type="paragraph" w:styleId="BodyTextIndent3">
    <w:name w:val="Body Text Indent 3"/>
    <w:basedOn w:val="Normal"/>
    <w:link w:val="BodyTextIndent3Char"/>
    <w:uiPriority w:val="99"/>
    <w:rsid w:val="00FB123A"/>
    <w:pPr>
      <w:ind w:left="783" w:hanging="357"/>
    </w:pPr>
    <w:rPr>
      <w:u w:val="single"/>
    </w:rPr>
  </w:style>
  <w:style w:type="character" w:customStyle="1" w:styleId="BodyTextIndent3Char">
    <w:name w:val="Body Text Indent 3 Char"/>
    <w:basedOn w:val="DefaultParagraphFont"/>
    <w:link w:val="BodyTextIndent3"/>
    <w:uiPriority w:val="99"/>
    <w:semiHidden/>
    <w:locked/>
    <w:rsid w:val="00D32972"/>
    <w:rPr>
      <w:rFonts w:ascii="Times New Roman" w:hAnsi="Times New Roman" w:cs="Times New Roman"/>
      <w:sz w:val="16"/>
      <w:szCs w:val="16"/>
    </w:rPr>
  </w:style>
  <w:style w:type="paragraph" w:styleId="BodyText3">
    <w:name w:val="Body Text 3"/>
    <w:basedOn w:val="Normal"/>
    <w:link w:val="BodyText3Char"/>
    <w:uiPriority w:val="99"/>
    <w:rsid w:val="00FB123A"/>
    <w:rPr>
      <w:sz w:val="24"/>
    </w:rPr>
  </w:style>
  <w:style w:type="character" w:customStyle="1" w:styleId="BodyText3Char">
    <w:name w:val="Body Text 3 Char"/>
    <w:basedOn w:val="DefaultParagraphFont"/>
    <w:link w:val="BodyText3"/>
    <w:uiPriority w:val="99"/>
    <w:locked/>
    <w:rsid w:val="00D32972"/>
    <w:rPr>
      <w:rFonts w:ascii="Times New Roman" w:hAnsi="Times New Roman" w:cs="Times New Roman"/>
      <w:sz w:val="16"/>
      <w:szCs w:val="16"/>
    </w:rPr>
  </w:style>
  <w:style w:type="paragraph" w:styleId="DocumentMap">
    <w:name w:val="Document Map"/>
    <w:basedOn w:val="Normal"/>
    <w:link w:val="DocumentMapChar"/>
    <w:uiPriority w:val="99"/>
    <w:semiHidden/>
    <w:rsid w:val="00FB12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D32972"/>
    <w:rPr>
      <w:rFonts w:ascii="Times New Roman" w:hAnsi="Times New Roman" w:cs="Times New Roman"/>
      <w:sz w:val="2"/>
    </w:rPr>
  </w:style>
  <w:style w:type="paragraph" w:customStyle="1" w:styleId="DwgTxt6">
    <w:name w:val="DwgTxt6"/>
    <w:basedOn w:val="Normal"/>
    <w:uiPriority w:val="99"/>
    <w:rsid w:val="00FB123A"/>
    <w:pPr>
      <w:spacing w:line="120" w:lineRule="exact"/>
      <w:jc w:val="center"/>
    </w:pPr>
    <w:rPr>
      <w:rFonts w:ascii="Arial" w:hAnsi="Arial"/>
      <w:sz w:val="12"/>
    </w:rPr>
  </w:style>
  <w:style w:type="paragraph" w:customStyle="1" w:styleId="DwgTxt">
    <w:name w:val="DwgTxt"/>
    <w:basedOn w:val="Normal"/>
    <w:uiPriority w:val="99"/>
    <w:rsid w:val="00FB123A"/>
    <w:pPr>
      <w:spacing w:line="180" w:lineRule="exact"/>
      <w:jc w:val="center"/>
    </w:pPr>
    <w:rPr>
      <w:rFonts w:ascii="Arial" w:hAnsi="Arial"/>
      <w:sz w:val="18"/>
      <w:lang w:val="en-GB"/>
    </w:rPr>
  </w:style>
  <w:style w:type="paragraph" w:customStyle="1" w:styleId="CallOuts">
    <w:name w:val="CallOuts"/>
    <w:basedOn w:val="Normal"/>
    <w:uiPriority w:val="99"/>
    <w:rsid w:val="00FB123A"/>
    <w:pPr>
      <w:widowControl w:val="0"/>
      <w:spacing w:line="160" w:lineRule="exact"/>
    </w:pPr>
    <w:rPr>
      <w:rFonts w:ascii="Arial" w:hAnsi="Arial"/>
      <w:color w:val="0000FF"/>
      <w:sz w:val="16"/>
    </w:rPr>
  </w:style>
  <w:style w:type="character" w:styleId="Hyperlink">
    <w:name w:val="Hyperlink"/>
    <w:basedOn w:val="DefaultParagraphFont"/>
    <w:rsid w:val="00FB123A"/>
    <w:rPr>
      <w:rFonts w:cs="Times New Roman"/>
      <w:color w:val="0000FF"/>
      <w:u w:val="single"/>
    </w:rPr>
  </w:style>
  <w:style w:type="paragraph" w:customStyle="1" w:styleId="Brdtxt2">
    <w:name w:val="Brødtxt2"/>
    <w:basedOn w:val="Normal"/>
    <w:uiPriority w:val="99"/>
    <w:rsid w:val="00FB123A"/>
    <w:rPr>
      <w:sz w:val="24"/>
    </w:rPr>
  </w:style>
  <w:style w:type="paragraph" w:styleId="Closing">
    <w:name w:val="Closing"/>
    <w:basedOn w:val="Normal"/>
    <w:link w:val="ClosingChar"/>
    <w:uiPriority w:val="99"/>
    <w:rsid w:val="00FB123A"/>
    <w:pPr>
      <w:spacing w:line="220" w:lineRule="atLeast"/>
      <w:ind w:left="840" w:right="-360"/>
    </w:pPr>
    <w:rPr>
      <w:sz w:val="20"/>
    </w:rPr>
  </w:style>
  <w:style w:type="character" w:customStyle="1" w:styleId="ClosingChar">
    <w:name w:val="Closing Char"/>
    <w:basedOn w:val="DefaultParagraphFont"/>
    <w:link w:val="Closing"/>
    <w:uiPriority w:val="99"/>
    <w:semiHidden/>
    <w:locked/>
    <w:rsid w:val="00D32972"/>
    <w:rPr>
      <w:rFonts w:ascii="Times New Roman" w:hAnsi="Times New Roman" w:cs="Times New Roman"/>
      <w:sz w:val="20"/>
      <w:szCs w:val="20"/>
    </w:rPr>
  </w:style>
  <w:style w:type="character" w:styleId="FollowedHyperlink">
    <w:name w:val="FollowedHyperlink"/>
    <w:basedOn w:val="DefaultParagraphFont"/>
    <w:uiPriority w:val="99"/>
    <w:rsid w:val="00FB123A"/>
    <w:rPr>
      <w:rFonts w:cs="Times New Roman"/>
      <w:color w:val="800080"/>
      <w:u w:val="single"/>
    </w:rPr>
  </w:style>
  <w:style w:type="table" w:styleId="TableGrid">
    <w:name w:val="Table Grid"/>
    <w:basedOn w:val="TableNormal"/>
    <w:uiPriority w:val="59"/>
    <w:rsid w:val="00C550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Faddr8">
    <w:name w:val="NFFaddr_8"/>
    <w:basedOn w:val="Normal"/>
    <w:uiPriority w:val="99"/>
    <w:rsid w:val="00805825"/>
    <w:pPr>
      <w:tabs>
        <w:tab w:val="left" w:pos="709"/>
      </w:tabs>
    </w:pPr>
    <w:rPr>
      <w:rFonts w:ascii="Helvetica" w:hAnsi="Helvetica"/>
      <w:sz w:val="16"/>
      <w:lang w:val="en-GB"/>
    </w:rPr>
  </w:style>
  <w:style w:type="paragraph" w:styleId="BalloonText">
    <w:name w:val="Balloon Text"/>
    <w:basedOn w:val="Normal"/>
    <w:link w:val="BalloonTextChar"/>
    <w:uiPriority w:val="99"/>
    <w:rsid w:val="008D1B55"/>
    <w:rPr>
      <w:rFonts w:ascii="Tahoma" w:hAnsi="Tahoma" w:cs="Tahoma"/>
      <w:sz w:val="16"/>
      <w:szCs w:val="16"/>
    </w:rPr>
  </w:style>
  <w:style w:type="character" w:customStyle="1" w:styleId="BalloonTextChar">
    <w:name w:val="Balloon Text Char"/>
    <w:basedOn w:val="DefaultParagraphFont"/>
    <w:link w:val="BalloonText"/>
    <w:uiPriority w:val="99"/>
    <w:locked/>
    <w:rsid w:val="008D1B55"/>
    <w:rPr>
      <w:rFonts w:ascii="Tahoma" w:hAnsi="Tahoma" w:cs="Tahoma"/>
      <w:sz w:val="16"/>
      <w:szCs w:val="16"/>
      <w:lang w:val="nb-NO" w:eastAsia="nb-NO"/>
    </w:rPr>
  </w:style>
  <w:style w:type="paragraph" w:customStyle="1" w:styleId="Default">
    <w:name w:val="Default"/>
    <w:rsid w:val="00037B9A"/>
    <w:pPr>
      <w:autoSpaceDE w:val="0"/>
      <w:autoSpaceDN w:val="0"/>
      <w:adjustRightInd w:val="0"/>
    </w:pPr>
    <w:rPr>
      <w:rFonts w:ascii="Wingdings" w:hAnsi="Wingdings" w:cs="Wingdings"/>
      <w:color w:val="000000"/>
      <w:sz w:val="24"/>
      <w:szCs w:val="24"/>
      <w:lang w:val="en-US" w:eastAsia="en-US"/>
    </w:rPr>
  </w:style>
  <w:style w:type="paragraph" w:customStyle="1" w:styleId="Pa2">
    <w:name w:val="Pa2"/>
    <w:basedOn w:val="Default"/>
    <w:next w:val="Default"/>
    <w:uiPriority w:val="99"/>
    <w:rsid w:val="00037B9A"/>
    <w:pPr>
      <w:spacing w:line="201" w:lineRule="atLeast"/>
    </w:pPr>
    <w:rPr>
      <w:rFonts w:cs="Times New Roman"/>
      <w:color w:val="auto"/>
    </w:rPr>
  </w:style>
  <w:style w:type="character" w:customStyle="1" w:styleId="A6">
    <w:name w:val="A6"/>
    <w:uiPriority w:val="99"/>
    <w:rsid w:val="00037B9A"/>
    <w:rPr>
      <w:rFonts w:ascii="Helvetica LT Std" w:hAnsi="Helvetica LT Std"/>
      <w:b/>
      <w:color w:val="67737A"/>
    </w:rPr>
  </w:style>
  <w:style w:type="table" w:styleId="TableGrid2">
    <w:name w:val="Table Grid 2"/>
    <w:basedOn w:val="TableNormal"/>
    <w:uiPriority w:val="99"/>
    <w:rsid w:val="0013499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Pa1">
    <w:name w:val="Pa1"/>
    <w:basedOn w:val="Default"/>
    <w:next w:val="Default"/>
    <w:uiPriority w:val="99"/>
    <w:rsid w:val="00BF760D"/>
    <w:pPr>
      <w:spacing w:line="201" w:lineRule="atLeast"/>
    </w:pPr>
    <w:rPr>
      <w:rFonts w:ascii="Helvetica LT Std" w:hAnsi="Helvetica LT Std" w:cs="Times New Roman"/>
      <w:color w:val="auto"/>
    </w:rPr>
  </w:style>
  <w:style w:type="character" w:customStyle="1" w:styleId="A4">
    <w:name w:val="A4"/>
    <w:uiPriority w:val="99"/>
    <w:rsid w:val="00BF760D"/>
    <w:rPr>
      <w:color w:val="221E1F"/>
      <w:sz w:val="16"/>
    </w:rPr>
  </w:style>
  <w:style w:type="paragraph" w:customStyle="1" w:styleId="CoverAddressBlockTEMPLATEMasterElements">
    <w:name w:val="Cover: Address Block (TEMPLATE Master Elements)"/>
    <w:basedOn w:val="Normal"/>
    <w:uiPriority w:val="99"/>
    <w:rsid w:val="003B064A"/>
    <w:pPr>
      <w:suppressAutoHyphens/>
      <w:autoSpaceDE w:val="0"/>
      <w:autoSpaceDN w:val="0"/>
      <w:adjustRightInd w:val="0"/>
      <w:spacing w:line="240" w:lineRule="atLeast"/>
      <w:textAlignment w:val="center"/>
    </w:pPr>
    <w:rPr>
      <w:rFonts w:ascii="Honeywell Sans" w:eastAsiaTheme="minorHAnsi" w:hAnsi="Honeywell Sans" w:cs="Honeywell Sans"/>
      <w:color w:val="000000"/>
      <w:spacing w:val="-2"/>
      <w:sz w:val="16"/>
      <w:szCs w:val="16"/>
      <w:lang w:val="en-US" w:eastAsia="en-US"/>
    </w:rPr>
  </w:style>
  <w:style w:type="paragraph" w:customStyle="1" w:styleId="CoverAddressBlockHeadingTEMPLATEMasterElements">
    <w:name w:val="Cover: Address Block Heading (TEMPLATE Master Elements)"/>
    <w:basedOn w:val="CoverAddressBlockTEMPLATEMasterElements"/>
    <w:next w:val="CoverAddressBlockTEMPLATEMasterElements"/>
    <w:uiPriority w:val="99"/>
    <w:rsid w:val="003B064A"/>
    <w:pPr>
      <w:spacing w:before="360"/>
    </w:pPr>
    <w:rPr>
      <w:rFonts w:ascii="Honeywell Cond Extrabold" w:hAnsi="Honeywell Cond Extrabold" w:cs="Honeywell Cond Extrabold"/>
      <w:sz w:val="19"/>
      <w:szCs w:val="19"/>
    </w:rPr>
  </w:style>
  <w:style w:type="character" w:customStyle="1" w:styleId="TEXTBold">
    <w:name w:val="TEXT: Bold"/>
    <w:uiPriority w:val="99"/>
    <w:rsid w:val="003B064A"/>
    <w:rPr>
      <w:b/>
      <w:bCs/>
    </w:rPr>
  </w:style>
  <w:style w:type="paragraph" w:customStyle="1" w:styleId="CoverCopyrightTEMPLATEMasterElements">
    <w:name w:val="Cover: Copyright (TEMPLATE Master Elements)"/>
    <w:basedOn w:val="Normal"/>
    <w:uiPriority w:val="99"/>
    <w:rsid w:val="003B064A"/>
    <w:pPr>
      <w:suppressAutoHyphens/>
      <w:autoSpaceDE w:val="0"/>
      <w:autoSpaceDN w:val="0"/>
      <w:adjustRightInd w:val="0"/>
      <w:spacing w:line="160" w:lineRule="atLeast"/>
      <w:textAlignment w:val="center"/>
    </w:pPr>
    <w:rPr>
      <w:rFonts w:ascii="Honeywell Sans" w:eastAsiaTheme="minorHAnsi" w:hAnsi="Honeywell Sans" w:cs="Honeywell Sans"/>
      <w:color w:val="000000"/>
      <w:spacing w:val="-1"/>
      <w:sz w:val="12"/>
      <w:szCs w:val="12"/>
      <w:lang w:val="en-US" w:eastAsia="en-US"/>
    </w:rPr>
  </w:style>
  <w:style w:type="character" w:styleId="SubtleEmphasis">
    <w:name w:val="Subtle Emphasis"/>
    <w:basedOn w:val="DefaultParagraphFont"/>
    <w:uiPriority w:val="65"/>
    <w:qFormat/>
    <w:rsid w:val="00522561"/>
    <w:rPr>
      <w:i/>
      <w:iCs/>
      <w:color w:val="808080"/>
    </w:rPr>
  </w:style>
  <w:style w:type="paragraph" w:styleId="ListParagraph">
    <w:name w:val="List Paragraph"/>
    <w:basedOn w:val="Normal"/>
    <w:uiPriority w:val="34"/>
    <w:qFormat/>
    <w:rsid w:val="00522561"/>
    <w:pPr>
      <w:spacing w:after="200"/>
      <w:ind w:left="720"/>
    </w:pPr>
    <w:rPr>
      <w:rFonts w:ascii="Helvetica" w:eastAsia="MS Mincho" w:hAnsi="Helvetica"/>
      <w:color w:val="000000"/>
      <w:sz w:val="28"/>
      <w:lang w:val="en-GB" w:eastAsia="ja-JP"/>
    </w:rPr>
  </w:style>
  <w:style w:type="paragraph" w:customStyle="1" w:styleId="Style1">
    <w:name w:val="Style1"/>
    <w:basedOn w:val="Heading1"/>
    <w:link w:val="Style1Char"/>
    <w:qFormat/>
    <w:rsid w:val="00522561"/>
    <w:pPr>
      <w:keepLines/>
      <w:numPr>
        <w:numId w:val="0"/>
      </w:numPr>
      <w:pBdr>
        <w:bottom w:val="none" w:sz="0" w:space="0" w:color="auto"/>
      </w:pBdr>
      <w:spacing w:before="480" w:after="0"/>
    </w:pPr>
    <w:rPr>
      <w:rFonts w:asciiTheme="majorHAnsi" w:eastAsiaTheme="majorEastAsia" w:hAnsiTheme="majorHAnsi" w:cstheme="majorBidi"/>
      <w:b w:val="0"/>
      <w:bCs/>
      <w:color w:val="C00000"/>
      <w:kern w:val="32"/>
      <w:sz w:val="28"/>
      <w:szCs w:val="28"/>
      <w:lang w:val="en-GB" w:eastAsia="ja-JP"/>
    </w:rPr>
  </w:style>
  <w:style w:type="character" w:customStyle="1" w:styleId="Style1Char">
    <w:name w:val="Style1 Char"/>
    <w:basedOn w:val="Heading1Char"/>
    <w:link w:val="Style1"/>
    <w:rsid w:val="00522561"/>
    <w:rPr>
      <w:rFonts w:asciiTheme="majorHAnsi" w:eastAsiaTheme="majorEastAsia" w:hAnsiTheme="majorHAnsi" w:cstheme="majorBidi"/>
      <w:b w:val="0"/>
      <w:bCs/>
      <w:color w:val="C00000"/>
      <w:kern w:val="32"/>
      <w:sz w:val="28"/>
      <w:szCs w:val="28"/>
      <w:lang w:val="en-GB" w:eastAsia="ja-JP"/>
    </w:rPr>
  </w:style>
  <w:style w:type="paragraph" w:styleId="ListBullet2">
    <w:name w:val="List Bullet 2"/>
    <w:basedOn w:val="Normal"/>
    <w:autoRedefine/>
    <w:locked/>
    <w:rsid w:val="00287E34"/>
    <w:pPr>
      <w:numPr>
        <w:numId w:val="8"/>
      </w:numPr>
    </w:pPr>
    <w:rPr>
      <w:sz w:val="28"/>
      <w:lang w:val="en-US" w:eastAsia="en-US"/>
    </w:rPr>
  </w:style>
  <w:style w:type="paragraph" w:customStyle="1" w:styleId="Head2">
    <w:name w:val="Head2"/>
    <w:autoRedefine/>
    <w:rsid w:val="00630720"/>
    <w:pPr>
      <w:spacing w:before="120" w:after="40"/>
    </w:pPr>
    <w:rPr>
      <w:rFonts w:ascii="Humnst777 Bd BT" w:eastAsia="MS Mincho" w:hAnsi="Humnst777 Bd BT"/>
      <w:noProof/>
      <w:color w:val="808080"/>
      <w:sz w:val="20"/>
      <w:szCs w:val="20"/>
      <w:lang w:val="en-GB" w:eastAsia="ja-JP"/>
    </w:rPr>
  </w:style>
  <w:style w:type="paragraph" w:customStyle="1" w:styleId="Head1">
    <w:name w:val="Head1"/>
    <w:autoRedefine/>
    <w:rsid w:val="00630720"/>
    <w:pPr>
      <w:spacing w:before="50" w:after="80"/>
    </w:pPr>
    <w:rPr>
      <w:rFonts w:ascii="Humnst777 Bd BT" w:eastAsia="MS Mincho" w:hAnsi="Humnst777 Bd BT"/>
      <w:noProof/>
      <w:color w:val="808080"/>
      <w:sz w:val="24"/>
      <w:szCs w:val="20"/>
      <w:lang w:val="en-GB" w:eastAsia="ja-JP"/>
    </w:rPr>
  </w:style>
  <w:style w:type="paragraph" w:customStyle="1" w:styleId="MainHeadBlue">
    <w:name w:val="Main Head Blue"/>
    <w:autoRedefine/>
    <w:rsid w:val="00630720"/>
    <w:pPr>
      <w:spacing w:before="100" w:after="60"/>
    </w:pPr>
    <w:rPr>
      <w:rFonts w:ascii="Humnst777 Bd BT" w:eastAsia="MS Mincho" w:hAnsi="Humnst777 Bd BT"/>
      <w:noProof/>
      <w:color w:val="333399"/>
      <w:sz w:val="32"/>
      <w:szCs w:val="20"/>
      <w:lang w:val="en-GB" w:eastAsia="ja-JP"/>
    </w:rPr>
  </w:style>
  <w:style w:type="paragraph" w:customStyle="1" w:styleId="BodyText0">
    <w:name w:val="BodyText"/>
    <w:autoRedefine/>
    <w:rsid w:val="00630720"/>
    <w:pPr>
      <w:spacing w:after="160"/>
      <w:jc w:val="both"/>
    </w:pPr>
    <w:rPr>
      <w:rFonts w:ascii="Humnst777 Lt BT" w:eastAsia="MS Mincho" w:hAnsi="Humnst777 Lt BT"/>
      <w:noProof/>
      <w:sz w:val="16"/>
      <w:szCs w:val="20"/>
      <w:lang w:val="en-GB" w:eastAsia="ja-JP"/>
    </w:rPr>
  </w:style>
  <w:style w:type="paragraph" w:customStyle="1" w:styleId="Bullets">
    <w:name w:val="Bullets"/>
    <w:autoRedefine/>
    <w:rsid w:val="00630720"/>
    <w:pPr>
      <w:numPr>
        <w:numId w:val="24"/>
      </w:numPr>
      <w:spacing w:after="80"/>
    </w:pPr>
    <w:rPr>
      <w:rFonts w:ascii="Humnst777 Lt BT" w:eastAsia="MS Mincho" w:hAnsi="Humnst777 Lt BT"/>
      <w:noProof/>
      <w:sz w:val="16"/>
      <w:szCs w:val="20"/>
      <w:lang w:val="en-GB" w:eastAsia="ja-JP"/>
    </w:rPr>
  </w:style>
  <w:style w:type="paragraph" w:customStyle="1" w:styleId="Address">
    <w:name w:val="Address"/>
    <w:basedOn w:val="Normal"/>
    <w:rsid w:val="00630720"/>
    <w:pPr>
      <w:spacing w:line="240" w:lineRule="atLeast"/>
      <w:ind w:left="567"/>
    </w:pPr>
    <w:rPr>
      <w:rFonts w:ascii="Novarese Bk BT" w:hAnsi="Novarese Bk BT"/>
      <w:sz w:val="24"/>
      <w:lang w:val="en-GB" w:eastAsia="en-US"/>
    </w:rPr>
  </w:style>
  <w:style w:type="paragraph" w:styleId="NoSpacing">
    <w:name w:val="No Spacing"/>
    <w:link w:val="NoSpacingChar"/>
    <w:uiPriority w:val="1"/>
    <w:qFormat/>
    <w:rsid w:val="00630720"/>
    <w:rPr>
      <w:rFonts w:ascii="Calibri" w:hAnsi="Calibri"/>
      <w:lang w:val="en-US" w:eastAsia="en-US"/>
    </w:rPr>
  </w:style>
  <w:style w:type="character" w:customStyle="1" w:styleId="NoSpacingChar">
    <w:name w:val="No Spacing Char"/>
    <w:basedOn w:val="DefaultParagraphFont"/>
    <w:link w:val="NoSpacing"/>
    <w:uiPriority w:val="1"/>
    <w:rsid w:val="00630720"/>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locked/>
    <w:rsid w:val="00630720"/>
    <w:pPr>
      <w:spacing w:after="200"/>
    </w:pPr>
    <w:rPr>
      <w:rFonts w:ascii="Helvetica" w:eastAsia="MS Mincho" w:hAnsi="Helvetica"/>
      <w:b/>
      <w:bCs/>
      <w:color w:val="000000"/>
      <w:lang w:eastAsia="ja-JP"/>
    </w:rPr>
  </w:style>
  <w:style w:type="character" w:customStyle="1" w:styleId="CommentSubjectChar">
    <w:name w:val="Comment Subject Char"/>
    <w:basedOn w:val="CommentTextChar"/>
    <w:link w:val="CommentSubject"/>
    <w:uiPriority w:val="99"/>
    <w:semiHidden/>
    <w:rsid w:val="00630720"/>
    <w:rPr>
      <w:rFonts w:ascii="Helvetica" w:eastAsia="MS Mincho" w:hAnsi="Helvetica" w:cs="Times New Roman"/>
      <w:b/>
      <w:bCs/>
      <w:color w:val="000000"/>
      <w:sz w:val="20"/>
      <w:szCs w:val="20"/>
      <w:lang w:val="en-GB" w:eastAsia="ja-JP"/>
    </w:rPr>
  </w:style>
  <w:style w:type="paragraph" w:styleId="Revision">
    <w:name w:val="Revision"/>
    <w:hidden/>
    <w:uiPriority w:val="71"/>
    <w:rsid w:val="00630720"/>
    <w:rPr>
      <w:rFonts w:ascii="Helvetica" w:eastAsia="MS Mincho" w:hAnsi="Helvetica"/>
      <w:color w:val="000000"/>
      <w:sz w:val="28"/>
      <w:szCs w:val="20"/>
      <w:lang w:val="en-GB" w:eastAsia="ja-JP"/>
    </w:rPr>
  </w:style>
  <w:style w:type="character" w:styleId="Emphasis">
    <w:name w:val="Emphasis"/>
    <w:basedOn w:val="DefaultParagraphFont"/>
    <w:qFormat/>
    <w:rsid w:val="006A31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110874">
      <w:bodyDiv w:val="1"/>
      <w:marLeft w:val="0"/>
      <w:marRight w:val="0"/>
      <w:marTop w:val="0"/>
      <w:marBottom w:val="0"/>
      <w:divBdr>
        <w:top w:val="none" w:sz="0" w:space="0" w:color="auto"/>
        <w:left w:val="none" w:sz="0" w:space="0" w:color="auto"/>
        <w:bottom w:val="none" w:sz="0" w:space="0" w:color="auto"/>
        <w:right w:val="none" w:sz="0" w:space="0" w:color="auto"/>
      </w:divBdr>
    </w:div>
    <w:div w:id="2001032238">
      <w:bodyDiv w:val="1"/>
      <w:marLeft w:val="0"/>
      <w:marRight w:val="0"/>
      <w:marTop w:val="0"/>
      <w:marBottom w:val="0"/>
      <w:divBdr>
        <w:top w:val="none" w:sz="0" w:space="0" w:color="auto"/>
        <w:left w:val="none" w:sz="0" w:space="0" w:color="auto"/>
        <w:bottom w:val="none" w:sz="0" w:space="0" w:color="auto"/>
        <w:right w:val="none" w:sz="0" w:space="0" w:color="auto"/>
      </w:divBdr>
    </w:div>
    <w:div w:id="2034454078">
      <w:bodyDiv w:val="1"/>
      <w:marLeft w:val="0"/>
      <w:marRight w:val="0"/>
      <w:marTop w:val="0"/>
      <w:marBottom w:val="0"/>
      <w:divBdr>
        <w:top w:val="none" w:sz="0" w:space="0" w:color="auto"/>
        <w:left w:val="none" w:sz="0" w:space="0" w:color="auto"/>
        <w:bottom w:val="none" w:sz="0" w:space="0" w:color="auto"/>
        <w:right w:val="none" w:sz="0" w:space="0" w:color="auto"/>
      </w:divBdr>
    </w:div>
    <w:div w:id="2125224619">
      <w:marLeft w:val="0"/>
      <w:marRight w:val="0"/>
      <w:marTop w:val="0"/>
      <w:marBottom w:val="0"/>
      <w:divBdr>
        <w:top w:val="none" w:sz="0" w:space="0" w:color="auto"/>
        <w:left w:val="none" w:sz="0" w:space="0" w:color="auto"/>
        <w:bottom w:val="none" w:sz="0" w:space="0" w:color="auto"/>
        <w:right w:val="none" w:sz="0" w:space="0" w:color="auto"/>
      </w:divBdr>
    </w:div>
    <w:div w:id="2125224620">
      <w:marLeft w:val="0"/>
      <w:marRight w:val="0"/>
      <w:marTop w:val="0"/>
      <w:marBottom w:val="0"/>
      <w:divBdr>
        <w:top w:val="none" w:sz="0" w:space="0" w:color="auto"/>
        <w:left w:val="none" w:sz="0" w:space="0" w:color="auto"/>
        <w:bottom w:val="none" w:sz="0" w:space="0" w:color="auto"/>
        <w:right w:val="none" w:sz="0" w:space="0" w:color="auto"/>
      </w:divBdr>
    </w:div>
    <w:div w:id="2125224621">
      <w:marLeft w:val="0"/>
      <w:marRight w:val="0"/>
      <w:marTop w:val="0"/>
      <w:marBottom w:val="0"/>
      <w:divBdr>
        <w:top w:val="none" w:sz="0" w:space="0" w:color="auto"/>
        <w:left w:val="none" w:sz="0" w:space="0" w:color="auto"/>
        <w:bottom w:val="none" w:sz="0" w:space="0" w:color="auto"/>
        <w:right w:val="none" w:sz="0" w:space="0" w:color="auto"/>
      </w:divBdr>
    </w:div>
    <w:div w:id="2125224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414307\Local%20Settings\Temporary%20Internet%20Files\Content.MSO\5D0277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9009F08EF68A4EAA06AE00FD5E9974" ma:contentTypeVersion="13" ma:contentTypeDescription="Create a new document." ma:contentTypeScope="" ma:versionID="087075fbb863f5b66ffedc266102bb96">
  <xsd:schema xmlns:xsd="http://www.w3.org/2001/XMLSchema" xmlns:xs="http://www.w3.org/2001/XMLSchema" xmlns:p="http://schemas.microsoft.com/office/2006/metadata/properties" xmlns:ns2="b3620c5f-7473-4c32-b262-d06805343ce8" xmlns:ns3="7fcd1765-2d7e-4986-9658-6a290344b491" targetNamespace="http://schemas.microsoft.com/office/2006/metadata/properties" ma:root="true" ma:fieldsID="dcbead1503cfedc4c6cf5d296e298b5f" ns2:_="" ns3:_="">
    <xsd:import namespace="b3620c5f-7473-4c32-b262-d06805343ce8"/>
    <xsd:import namespace="7fcd1765-2d7e-4986-9658-6a290344b4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20c5f-7473-4c32-b262-d06805343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cd1765-2d7e-4986-9658-6a290344b4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BF910-717D-40CE-80EC-8A99AD2D7F5A}"/>
</file>

<file path=customXml/itemProps2.xml><?xml version="1.0" encoding="utf-8"?>
<ds:datastoreItem xmlns:ds="http://schemas.openxmlformats.org/officeDocument/2006/customXml" ds:itemID="{614DC63A-CED3-4350-80B0-F553BB391E15}">
  <ds:schemaRefs>
    <ds:schemaRef ds:uri="http://schemas.microsoft.com/sharepoint/v3/contenttype/forms"/>
  </ds:schemaRefs>
</ds:datastoreItem>
</file>

<file path=customXml/itemProps3.xml><?xml version="1.0" encoding="utf-8"?>
<ds:datastoreItem xmlns:ds="http://schemas.openxmlformats.org/officeDocument/2006/customXml" ds:itemID="{7723C55D-6C09-44B2-9760-6C58A08E7840}">
  <ds:schemaRefs>
    <ds:schemaRef ds:uri="a587250c-1c15-46ff-bb2d-19021d85089a"/>
    <ds:schemaRef ds:uri="http://schemas.openxmlformats.org/package/2006/metadata/core-properties"/>
    <ds:schemaRef ds:uri="http://purl.org/dc/dcmitype/"/>
    <ds:schemaRef ds:uri="http://purl.org/dc/terms/"/>
    <ds:schemaRef ds:uri="http://schemas.microsoft.com/office/infopath/2007/PartnerControls"/>
    <ds:schemaRef ds:uri="http://purl.org/dc/elements/1.1/"/>
    <ds:schemaRef ds:uri="http://schemas.microsoft.com/office/2006/documentManagement/types"/>
    <ds:schemaRef ds:uri="608d28ed-a0ac-4058-becb-a5a8af9e6fb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A3A9745-FAA2-40D1-A1B8-842FD906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5D027732</Template>
  <TotalTime>8</TotalTime>
  <Pages>4</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Manual EltekFS</vt:lpstr>
    </vt:vector>
  </TitlesOfParts>
  <Company>Eltek Fire &amp; Safety AS</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EltekFS</dc:title>
  <dc:subject>Montørhåndbok IQ8 -BSX80 aug2005_353533.032.doc</dc:subject>
  <dc:creator>E502582</dc:creator>
  <cp:keywords/>
  <dc:description/>
  <cp:lastModifiedBy>Mistry, Dina</cp:lastModifiedBy>
  <cp:revision>3</cp:revision>
  <cp:lastPrinted>2017-03-23T10:21:00Z</cp:lastPrinted>
  <dcterms:created xsi:type="dcterms:W3CDTF">2019-07-25T19:47:00Z</dcterms:created>
  <dcterms:modified xsi:type="dcterms:W3CDTF">2019-07-26T10:42:00Z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0x0101004D9009F08EF68A4EAA06AE00FD5E9974</vt:lpwstr>
  </property>
  <property fmtid="{D5CDD505-2E9C-101B-9397-08002B2CF9AE}" pid="3" name="AuthorIds_UIVersion_1024">
    <vt:lpwstr>12</vt:lpwstr>
  </property>
</Properties>
</file>